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2DFF" w14:textId="77777777" w:rsidR="00E33476" w:rsidRDefault="00E33476"/>
    <w:tbl>
      <w:tblPr>
        <w:tblW w:w="9360" w:type="dxa"/>
        <w:tblInd w:w="108" w:type="dxa"/>
        <w:tblLayout w:type="fixed"/>
        <w:tblLook w:val="0000" w:firstRow="0" w:lastRow="0" w:firstColumn="0" w:lastColumn="0" w:noHBand="0" w:noVBand="0"/>
      </w:tblPr>
      <w:tblGrid>
        <w:gridCol w:w="4680"/>
        <w:gridCol w:w="4680"/>
      </w:tblGrid>
      <w:tr w:rsidR="00F85F5C" w:rsidRPr="002D035C" w14:paraId="7C07895B" w14:textId="77777777" w:rsidTr="00DC1D6C">
        <w:tc>
          <w:tcPr>
            <w:tcW w:w="4680" w:type="dxa"/>
          </w:tcPr>
          <w:p w14:paraId="2FFA5D1D" w14:textId="77777777" w:rsidR="00E33476" w:rsidRDefault="00E33476"/>
          <w:tbl>
            <w:tblPr>
              <w:tblW w:w="0" w:type="auto"/>
              <w:tblLayout w:type="fixed"/>
              <w:tblLook w:val="0000" w:firstRow="0" w:lastRow="0" w:firstColumn="0" w:lastColumn="0" w:noHBand="0" w:noVBand="0"/>
            </w:tblPr>
            <w:tblGrid>
              <w:gridCol w:w="4464"/>
            </w:tblGrid>
            <w:tr w:rsidR="00F85F5C" w:rsidRPr="002D035C" w14:paraId="61F42FB4" w14:textId="77777777" w:rsidTr="00DC1D6C">
              <w:tc>
                <w:tcPr>
                  <w:tcW w:w="4464" w:type="dxa"/>
                  <w:shd w:val="clear" w:color="auto" w:fill="auto"/>
                </w:tcPr>
                <w:p w14:paraId="32D2F455" w14:textId="77777777" w:rsidR="00F85F5C" w:rsidRPr="002D035C" w:rsidRDefault="00F85F5C" w:rsidP="00DC1D6C">
                  <w:pPr>
                    <w:pStyle w:val="13"/>
                    <w:tabs>
                      <w:tab w:val="center" w:pos="4677"/>
                      <w:tab w:val="right" w:pos="9355"/>
                    </w:tabs>
                    <w:jc w:val="both"/>
                    <w:rPr>
                      <w:color w:val="0C0000"/>
                      <w:sz w:val="28"/>
                      <w:szCs w:val="28"/>
                      <w:lang w:val="kk-KZ"/>
                    </w:rPr>
                  </w:pPr>
                </w:p>
              </w:tc>
            </w:tr>
          </w:tbl>
          <w:p w14:paraId="6FD6E986" w14:textId="77777777" w:rsidR="00F85F5C" w:rsidRPr="002D035C" w:rsidRDefault="00F85F5C" w:rsidP="00DC1D6C">
            <w:pPr>
              <w:pStyle w:val="13"/>
              <w:jc w:val="both"/>
              <w:rPr>
                <w:sz w:val="28"/>
                <w:szCs w:val="28"/>
              </w:rPr>
            </w:pPr>
          </w:p>
        </w:tc>
        <w:tc>
          <w:tcPr>
            <w:tcW w:w="4680" w:type="dxa"/>
          </w:tcPr>
          <w:p w14:paraId="22C9B16B" w14:textId="77777777" w:rsidR="00F85F5C" w:rsidRPr="002D035C" w:rsidRDefault="00F85F5C" w:rsidP="00D155D1">
            <w:pPr>
              <w:pStyle w:val="msonormalmailrucssattributepostfix"/>
              <w:shd w:val="clear" w:color="auto" w:fill="FFFFFF"/>
              <w:spacing w:before="0" w:beforeAutospacing="0" w:after="0" w:afterAutospacing="0"/>
              <w:ind w:left="457"/>
              <w:rPr>
                <w:color w:val="000000"/>
                <w:sz w:val="28"/>
                <w:szCs w:val="28"/>
              </w:rPr>
            </w:pPr>
            <w:r w:rsidRPr="002D035C">
              <w:rPr>
                <w:color w:val="000000"/>
                <w:sz w:val="28"/>
                <w:szCs w:val="28"/>
              </w:rPr>
              <w:t>«</w:t>
            </w:r>
            <w:proofErr w:type="spellStart"/>
            <w:r w:rsidRPr="002D035C">
              <w:rPr>
                <w:color w:val="000000"/>
                <w:sz w:val="28"/>
                <w:szCs w:val="28"/>
              </w:rPr>
              <w:t>Қазақстан</w:t>
            </w:r>
            <w:proofErr w:type="spellEnd"/>
            <w:r w:rsidRPr="002D035C">
              <w:rPr>
                <w:color w:val="000000"/>
                <w:sz w:val="28"/>
                <w:szCs w:val="28"/>
              </w:rPr>
              <w:t xml:space="preserve"> </w:t>
            </w:r>
            <w:proofErr w:type="spellStart"/>
            <w:r w:rsidRPr="002D035C">
              <w:rPr>
                <w:color w:val="000000"/>
                <w:sz w:val="28"/>
                <w:szCs w:val="28"/>
              </w:rPr>
              <w:t>Республикасы</w:t>
            </w:r>
            <w:proofErr w:type="spellEnd"/>
          </w:p>
          <w:p w14:paraId="2EA8138A" w14:textId="77777777" w:rsidR="00F85F5C" w:rsidRPr="002D035C" w:rsidRDefault="00F85F5C" w:rsidP="00D155D1">
            <w:pPr>
              <w:pStyle w:val="msonormalmailrucssattributepostfix"/>
              <w:shd w:val="clear" w:color="auto" w:fill="FFFFFF"/>
              <w:spacing w:before="0" w:beforeAutospacing="0" w:after="0" w:afterAutospacing="0"/>
              <w:ind w:left="457"/>
              <w:rPr>
                <w:color w:val="000000"/>
                <w:sz w:val="28"/>
                <w:szCs w:val="28"/>
              </w:rPr>
            </w:pPr>
            <w:proofErr w:type="spellStart"/>
            <w:r w:rsidRPr="002D035C">
              <w:rPr>
                <w:color w:val="000000"/>
                <w:sz w:val="28"/>
                <w:szCs w:val="28"/>
              </w:rPr>
              <w:t>Денсаулық</w:t>
            </w:r>
            <w:proofErr w:type="spellEnd"/>
            <w:r w:rsidRPr="002D035C">
              <w:rPr>
                <w:color w:val="000000"/>
                <w:sz w:val="28"/>
                <w:szCs w:val="28"/>
              </w:rPr>
              <w:t xml:space="preserve"> </w:t>
            </w:r>
            <w:proofErr w:type="spellStart"/>
            <w:r w:rsidRPr="002D035C">
              <w:rPr>
                <w:color w:val="000000"/>
                <w:sz w:val="28"/>
                <w:szCs w:val="28"/>
              </w:rPr>
              <w:t>сақтау</w:t>
            </w:r>
            <w:proofErr w:type="spellEnd"/>
            <w:r w:rsidRPr="002D035C">
              <w:rPr>
                <w:color w:val="000000"/>
                <w:sz w:val="28"/>
                <w:szCs w:val="28"/>
              </w:rPr>
              <w:t xml:space="preserve"> </w:t>
            </w:r>
            <w:proofErr w:type="spellStart"/>
            <w:r w:rsidRPr="002D035C">
              <w:rPr>
                <w:color w:val="000000"/>
                <w:sz w:val="28"/>
                <w:szCs w:val="28"/>
              </w:rPr>
              <w:t>министрлігі</w:t>
            </w:r>
            <w:proofErr w:type="spellEnd"/>
          </w:p>
          <w:p w14:paraId="01025B6B" w14:textId="77777777" w:rsidR="00F85F5C" w:rsidRPr="002D035C" w:rsidRDefault="00F85F5C" w:rsidP="00D155D1">
            <w:pPr>
              <w:pStyle w:val="msonormalmailrucssattributepostfix"/>
              <w:shd w:val="clear" w:color="auto" w:fill="FFFFFF"/>
              <w:spacing w:before="0" w:beforeAutospacing="0" w:after="0" w:afterAutospacing="0"/>
              <w:ind w:left="457"/>
              <w:rPr>
                <w:color w:val="000000"/>
                <w:sz w:val="28"/>
                <w:szCs w:val="28"/>
                <w:lang w:val="kk-KZ"/>
              </w:rPr>
            </w:pPr>
            <w:r w:rsidRPr="002D035C">
              <w:rPr>
                <w:color w:val="000000"/>
                <w:sz w:val="28"/>
                <w:szCs w:val="28"/>
                <w:lang w:val="kk-KZ"/>
              </w:rPr>
              <w:t xml:space="preserve">Медициналық және </w:t>
            </w:r>
          </w:p>
          <w:p w14:paraId="5279D9E2" w14:textId="77777777" w:rsidR="00F85F5C" w:rsidRPr="002D035C" w:rsidRDefault="00F85F5C" w:rsidP="00D155D1">
            <w:pPr>
              <w:pStyle w:val="msonormalmailrucssattributepostfix"/>
              <w:shd w:val="clear" w:color="auto" w:fill="FFFFFF"/>
              <w:spacing w:before="0" w:beforeAutospacing="0" w:after="0" w:afterAutospacing="0"/>
              <w:ind w:left="457"/>
              <w:rPr>
                <w:color w:val="000000"/>
                <w:sz w:val="28"/>
                <w:szCs w:val="28"/>
                <w:lang w:val="kk-KZ"/>
              </w:rPr>
            </w:pPr>
            <w:r w:rsidRPr="002D035C">
              <w:rPr>
                <w:color w:val="000000"/>
                <w:sz w:val="28"/>
                <w:szCs w:val="28"/>
                <w:lang w:val="kk-KZ"/>
              </w:rPr>
              <w:t>фармацевтикалық бақылау</w:t>
            </w:r>
          </w:p>
          <w:p w14:paraId="27A88DEB" w14:textId="77777777" w:rsidR="00F85F5C" w:rsidRPr="002D035C" w:rsidRDefault="00F85F5C" w:rsidP="00D155D1">
            <w:pPr>
              <w:pStyle w:val="msonormalmailrucssattributepostfix"/>
              <w:shd w:val="clear" w:color="auto" w:fill="FFFFFF"/>
              <w:spacing w:before="0" w:beforeAutospacing="0" w:after="0" w:afterAutospacing="0"/>
              <w:ind w:left="457"/>
              <w:rPr>
                <w:color w:val="000000"/>
                <w:sz w:val="28"/>
                <w:szCs w:val="28"/>
                <w:lang w:val="kk-KZ"/>
              </w:rPr>
            </w:pPr>
            <w:r w:rsidRPr="002D035C">
              <w:rPr>
                <w:color w:val="000000"/>
                <w:sz w:val="28"/>
                <w:szCs w:val="28"/>
                <w:lang w:val="kk-KZ"/>
              </w:rPr>
              <w:t>комитеті» РММ төрағасының</w:t>
            </w:r>
          </w:p>
          <w:p w14:paraId="08593502" w14:textId="7EC9A0B6" w:rsidR="00F85F5C" w:rsidRPr="00873044" w:rsidRDefault="00F85F5C" w:rsidP="00D155D1">
            <w:pPr>
              <w:pStyle w:val="msonormalmailrucssattributepostfix"/>
              <w:shd w:val="clear" w:color="auto" w:fill="FFFFFF"/>
              <w:spacing w:before="0" w:beforeAutospacing="0" w:after="0" w:afterAutospacing="0"/>
              <w:ind w:left="457"/>
              <w:rPr>
                <w:color w:val="000000"/>
                <w:sz w:val="28"/>
                <w:szCs w:val="28"/>
                <w:lang w:val="en-US"/>
              </w:rPr>
            </w:pPr>
            <w:r w:rsidRPr="002D035C">
              <w:rPr>
                <w:color w:val="000000"/>
                <w:sz w:val="28"/>
                <w:szCs w:val="28"/>
                <w:lang w:val="kk-KZ"/>
              </w:rPr>
              <w:t>20</w:t>
            </w:r>
            <w:r w:rsidR="00873044">
              <w:rPr>
                <w:color w:val="000000"/>
                <w:sz w:val="28"/>
                <w:szCs w:val="28"/>
                <w:lang w:val="en-US"/>
              </w:rPr>
              <w:t>23</w:t>
            </w:r>
            <w:r w:rsidRPr="002D035C">
              <w:rPr>
                <w:color w:val="000000"/>
                <w:sz w:val="28"/>
                <w:szCs w:val="28"/>
                <w:lang w:val="kk-KZ"/>
              </w:rPr>
              <w:t xml:space="preserve"> ж. «</w:t>
            </w:r>
            <w:r w:rsidR="00873044">
              <w:rPr>
                <w:color w:val="000000"/>
                <w:sz w:val="28"/>
                <w:szCs w:val="28"/>
                <w:lang w:val="en-US"/>
              </w:rPr>
              <w:t>26</w:t>
            </w:r>
            <w:r w:rsidRPr="002D035C">
              <w:rPr>
                <w:color w:val="000000"/>
                <w:sz w:val="28"/>
                <w:szCs w:val="28"/>
                <w:lang w:val="kk-KZ"/>
              </w:rPr>
              <w:t xml:space="preserve">» </w:t>
            </w:r>
            <w:r w:rsidR="00873044">
              <w:rPr>
                <w:color w:val="000000"/>
                <w:sz w:val="28"/>
                <w:szCs w:val="28"/>
                <w:lang w:val="en-US"/>
              </w:rPr>
              <w:t xml:space="preserve">  06</w:t>
            </w:r>
          </w:p>
          <w:p w14:paraId="61534FE3" w14:textId="443FB706" w:rsidR="00F85F5C" w:rsidRPr="002D035C" w:rsidRDefault="00F85F5C" w:rsidP="00D155D1">
            <w:pPr>
              <w:pStyle w:val="msonormalmailrucssattributepostfix"/>
              <w:shd w:val="clear" w:color="auto" w:fill="FFFFFF"/>
              <w:spacing w:before="0" w:beforeAutospacing="0" w:after="0" w:afterAutospacing="0"/>
              <w:ind w:left="457"/>
              <w:rPr>
                <w:color w:val="000000"/>
                <w:sz w:val="28"/>
                <w:szCs w:val="28"/>
              </w:rPr>
            </w:pPr>
            <w:r w:rsidRPr="002D035C">
              <w:rPr>
                <w:color w:val="000000"/>
                <w:sz w:val="28"/>
                <w:szCs w:val="28"/>
              </w:rPr>
              <w:t xml:space="preserve">№ </w:t>
            </w:r>
            <w:r w:rsidR="00873044">
              <w:rPr>
                <w:color w:val="000000"/>
                <w:sz w:val="28"/>
                <w:szCs w:val="28"/>
                <w:lang w:val="en-US"/>
              </w:rPr>
              <w:t>N064637</w:t>
            </w:r>
            <w:r w:rsidRPr="002D035C">
              <w:rPr>
                <w:color w:val="000000"/>
                <w:sz w:val="28"/>
                <w:szCs w:val="28"/>
              </w:rPr>
              <w:t xml:space="preserve"> </w:t>
            </w:r>
            <w:proofErr w:type="spellStart"/>
            <w:r w:rsidRPr="002D035C">
              <w:rPr>
                <w:color w:val="000000"/>
                <w:sz w:val="28"/>
                <w:szCs w:val="28"/>
              </w:rPr>
              <w:t>бұйрығымен</w:t>
            </w:r>
            <w:proofErr w:type="spellEnd"/>
          </w:p>
          <w:p w14:paraId="542CA037" w14:textId="77777777" w:rsidR="00F85F5C" w:rsidRPr="00D155D1" w:rsidRDefault="00F85F5C" w:rsidP="00D155D1">
            <w:pPr>
              <w:pStyle w:val="msonormalmailrucssattributepostfix"/>
              <w:shd w:val="clear" w:color="auto" w:fill="FFFFFF"/>
              <w:spacing w:before="0" w:beforeAutospacing="0" w:after="0" w:afterAutospacing="0"/>
              <w:ind w:left="457"/>
              <w:rPr>
                <w:b/>
                <w:bCs/>
                <w:color w:val="000000"/>
                <w:sz w:val="28"/>
                <w:szCs w:val="28"/>
              </w:rPr>
            </w:pPr>
            <w:r w:rsidRPr="00D155D1">
              <w:rPr>
                <w:b/>
                <w:bCs/>
                <w:color w:val="000000"/>
                <w:sz w:val="28"/>
                <w:szCs w:val="28"/>
              </w:rPr>
              <w:t>БЕКІТІЛГЕН</w:t>
            </w:r>
          </w:p>
          <w:p w14:paraId="4F0B3545" w14:textId="77777777" w:rsidR="00F85F5C" w:rsidRPr="002D035C" w:rsidRDefault="00F85F5C" w:rsidP="00DC1D6C">
            <w:pPr>
              <w:spacing w:line="240" w:lineRule="auto"/>
              <w:jc w:val="both"/>
              <w:rPr>
                <w:rFonts w:ascii="Times New Roman" w:hAnsi="Times New Roman"/>
                <w:sz w:val="28"/>
                <w:szCs w:val="28"/>
              </w:rPr>
            </w:pPr>
          </w:p>
        </w:tc>
      </w:tr>
    </w:tbl>
    <w:p w14:paraId="482D5A79" w14:textId="77777777" w:rsidR="00F85F5C" w:rsidRPr="002D035C" w:rsidRDefault="00F85F5C" w:rsidP="00F85F5C">
      <w:pPr>
        <w:spacing w:after="0" w:line="240" w:lineRule="auto"/>
        <w:jc w:val="both"/>
        <w:rPr>
          <w:rFonts w:ascii="Times New Roman" w:hAnsi="Times New Roman"/>
          <w:sz w:val="28"/>
          <w:szCs w:val="28"/>
        </w:rPr>
      </w:pPr>
    </w:p>
    <w:p w14:paraId="0EF4BBE3" w14:textId="77777777" w:rsidR="00F85F5C" w:rsidRPr="002D035C" w:rsidRDefault="00F85F5C" w:rsidP="00F85F5C">
      <w:pPr>
        <w:tabs>
          <w:tab w:val="center" w:pos="4535"/>
          <w:tab w:val="left" w:pos="6930"/>
        </w:tabs>
        <w:spacing w:after="0" w:line="240" w:lineRule="auto"/>
        <w:jc w:val="center"/>
        <w:rPr>
          <w:rFonts w:ascii="Times New Roman" w:hAnsi="Times New Roman"/>
          <w:b/>
          <w:sz w:val="28"/>
          <w:szCs w:val="28"/>
          <w:lang w:val="kk-KZ"/>
        </w:rPr>
      </w:pPr>
      <w:r w:rsidRPr="002D035C">
        <w:rPr>
          <w:rFonts w:ascii="Times New Roman" w:hAnsi="Times New Roman"/>
          <w:b/>
          <w:sz w:val="28"/>
          <w:szCs w:val="28"/>
          <w:lang w:val="kk-KZ"/>
        </w:rPr>
        <w:t xml:space="preserve">Дәрілік </w:t>
      </w:r>
      <w:r w:rsidR="006A62B1">
        <w:rPr>
          <w:rFonts w:ascii="Times New Roman" w:hAnsi="Times New Roman"/>
          <w:b/>
          <w:sz w:val="28"/>
          <w:szCs w:val="28"/>
          <w:lang w:val="kk-KZ"/>
        </w:rPr>
        <w:t>препаратты</w:t>
      </w:r>
      <w:r w:rsidRPr="002D035C">
        <w:rPr>
          <w:rFonts w:ascii="Times New Roman" w:hAnsi="Times New Roman"/>
          <w:b/>
          <w:sz w:val="28"/>
          <w:szCs w:val="28"/>
          <w:lang w:val="kk-KZ"/>
        </w:rPr>
        <w:t xml:space="preserve"> медициналық қолдану</w:t>
      </w:r>
    </w:p>
    <w:p w14:paraId="5DD8A477" w14:textId="77777777" w:rsidR="00F85F5C" w:rsidRPr="002D035C" w:rsidRDefault="006A62B1" w:rsidP="00F85F5C">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жөніндегі нұсқаулық (Қ</w:t>
      </w:r>
      <w:r w:rsidR="00F85F5C" w:rsidRPr="002D035C">
        <w:rPr>
          <w:rFonts w:ascii="Times New Roman" w:hAnsi="Times New Roman"/>
          <w:b/>
          <w:sz w:val="28"/>
          <w:szCs w:val="28"/>
          <w:lang w:val="kk-KZ"/>
        </w:rPr>
        <w:t>осымша парақ)</w:t>
      </w:r>
    </w:p>
    <w:p w14:paraId="5B2A617D" w14:textId="77777777" w:rsidR="002C76D7" w:rsidRPr="006B040B" w:rsidRDefault="002C76D7" w:rsidP="002C76D7">
      <w:pPr>
        <w:autoSpaceDE w:val="0"/>
        <w:autoSpaceDN w:val="0"/>
        <w:spacing w:after="0" w:line="240" w:lineRule="auto"/>
        <w:jc w:val="both"/>
        <w:rPr>
          <w:rFonts w:ascii="Times New Roman" w:eastAsia="Times New Roman" w:hAnsi="Times New Roman"/>
          <w:b/>
          <w:sz w:val="28"/>
          <w:szCs w:val="28"/>
          <w:lang w:eastAsia="ru-RU"/>
        </w:rPr>
      </w:pPr>
    </w:p>
    <w:p w14:paraId="03EAE6B5" w14:textId="77777777" w:rsidR="002C76D7" w:rsidRPr="00F85F5C" w:rsidRDefault="00F85F5C" w:rsidP="00844CE8">
      <w:pPr>
        <w:autoSpaceDE w:val="0"/>
        <w:autoSpaceDN w:val="0"/>
        <w:spacing w:after="0" w:line="240" w:lineRule="auto"/>
        <w:jc w:val="both"/>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Саудалық атауы</w:t>
      </w:r>
    </w:p>
    <w:p w14:paraId="65A16F9D" w14:textId="77777777" w:rsidR="002C76D7" w:rsidRPr="006B040B" w:rsidRDefault="006B040B" w:rsidP="00844CE8">
      <w:pPr>
        <w:autoSpaceDE w:val="0"/>
        <w:autoSpaceDN w:val="0"/>
        <w:spacing w:after="0" w:line="240" w:lineRule="auto"/>
        <w:jc w:val="both"/>
        <w:rPr>
          <w:rFonts w:ascii="Times New Roman" w:eastAsia="Times New Roman" w:hAnsi="Times New Roman"/>
          <w:bCs/>
          <w:sz w:val="28"/>
          <w:szCs w:val="28"/>
          <w:lang w:eastAsia="ru-RU"/>
        </w:rPr>
      </w:pPr>
      <w:proofErr w:type="spellStart"/>
      <w:r w:rsidRPr="006B040B">
        <w:rPr>
          <w:rFonts w:ascii="Times New Roman" w:eastAsia="Times New Roman" w:hAnsi="Times New Roman"/>
          <w:bCs/>
          <w:sz w:val="28"/>
          <w:szCs w:val="28"/>
          <w:lang w:eastAsia="ru-RU"/>
        </w:rPr>
        <w:t>Фулвафит</w:t>
      </w:r>
      <w:proofErr w:type="spellEnd"/>
    </w:p>
    <w:p w14:paraId="7D43CD45" w14:textId="77777777" w:rsidR="006B040B" w:rsidRPr="006B040B" w:rsidRDefault="006B040B" w:rsidP="00844CE8">
      <w:pPr>
        <w:autoSpaceDE w:val="0"/>
        <w:autoSpaceDN w:val="0"/>
        <w:spacing w:after="0" w:line="240" w:lineRule="auto"/>
        <w:jc w:val="both"/>
        <w:rPr>
          <w:rFonts w:ascii="Times New Roman" w:eastAsia="Times New Roman" w:hAnsi="Times New Roman"/>
          <w:bCs/>
          <w:sz w:val="28"/>
          <w:szCs w:val="28"/>
          <w:lang w:eastAsia="ru-RU"/>
        </w:rPr>
      </w:pPr>
    </w:p>
    <w:p w14:paraId="2D26DE35" w14:textId="77777777" w:rsidR="002C76D7" w:rsidRPr="00F85F5C" w:rsidRDefault="00F85F5C" w:rsidP="00844CE8">
      <w:pPr>
        <w:autoSpaceDE w:val="0"/>
        <w:autoSpaceDN w:val="0"/>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Халықаралық патенттелмеген атауы</w:t>
      </w:r>
    </w:p>
    <w:p w14:paraId="472760C2" w14:textId="77777777" w:rsidR="006B040B" w:rsidRPr="006B040B" w:rsidRDefault="006B040B" w:rsidP="006B040B">
      <w:pPr>
        <w:autoSpaceDE w:val="0"/>
        <w:autoSpaceDN w:val="0"/>
        <w:spacing w:after="0" w:line="240" w:lineRule="auto"/>
        <w:jc w:val="both"/>
        <w:rPr>
          <w:rFonts w:ascii="Times New Roman" w:eastAsia="Times New Roman" w:hAnsi="Times New Roman"/>
          <w:sz w:val="28"/>
          <w:szCs w:val="28"/>
          <w:lang w:eastAsia="ru-RU"/>
        </w:rPr>
      </w:pPr>
      <w:proofErr w:type="spellStart"/>
      <w:r w:rsidRPr="006B040B">
        <w:rPr>
          <w:rFonts w:ascii="Times New Roman" w:eastAsia="Times New Roman" w:hAnsi="Times New Roman"/>
          <w:sz w:val="28"/>
          <w:szCs w:val="28"/>
          <w:lang w:eastAsia="ru-RU"/>
        </w:rPr>
        <w:t>Фулвестрант</w:t>
      </w:r>
      <w:proofErr w:type="spellEnd"/>
    </w:p>
    <w:p w14:paraId="4CB7D395" w14:textId="77777777" w:rsidR="002C76D7" w:rsidRPr="006B040B" w:rsidRDefault="002C76D7" w:rsidP="00844CE8">
      <w:pPr>
        <w:autoSpaceDE w:val="0"/>
        <w:autoSpaceDN w:val="0"/>
        <w:spacing w:after="0" w:line="240" w:lineRule="auto"/>
        <w:jc w:val="both"/>
        <w:rPr>
          <w:rFonts w:ascii="Times New Roman" w:eastAsia="Times New Roman" w:hAnsi="Times New Roman"/>
          <w:b/>
          <w:sz w:val="28"/>
          <w:szCs w:val="28"/>
          <w:lang w:eastAsia="ru-RU"/>
        </w:rPr>
      </w:pPr>
    </w:p>
    <w:p w14:paraId="433CE48E" w14:textId="77777777" w:rsidR="00D76048" w:rsidRPr="006B040B" w:rsidRDefault="00F85F5C" w:rsidP="00844CE8">
      <w:pPr>
        <w:autoSpaceDE w:val="0"/>
        <w:autoSpaceDN w:val="0"/>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val="kk-KZ" w:eastAsia="ru-RU"/>
        </w:rPr>
        <w:t xml:space="preserve">Дәрілік түрі, дозалануы  </w:t>
      </w:r>
      <w:r w:rsidR="00AE7922" w:rsidRPr="006B040B">
        <w:rPr>
          <w:rFonts w:ascii="Times New Roman" w:eastAsia="Times New Roman" w:hAnsi="Times New Roman"/>
          <w:b/>
          <w:sz w:val="28"/>
          <w:szCs w:val="28"/>
          <w:lang w:eastAsia="ru-RU"/>
        </w:rPr>
        <w:t xml:space="preserve">  </w:t>
      </w:r>
    </w:p>
    <w:p w14:paraId="1218E4DE" w14:textId="77777777" w:rsidR="00B01011" w:rsidRPr="006B040B" w:rsidRDefault="00055A49" w:rsidP="00844CE8">
      <w:pPr>
        <w:autoSpaceDE w:val="0"/>
        <w:autoSpaceDN w:val="0"/>
        <w:spacing w:after="0" w:line="240" w:lineRule="auto"/>
        <w:jc w:val="both"/>
        <w:rPr>
          <w:rFonts w:ascii="Times New Roman" w:eastAsia="Times New Roman" w:hAnsi="Times New Roman"/>
          <w:sz w:val="28"/>
          <w:szCs w:val="28"/>
          <w:lang w:eastAsia="ru-RU"/>
        </w:rPr>
      </w:pPr>
      <w:r w:rsidRPr="00055A49">
        <w:rPr>
          <w:rFonts w:ascii="Times New Roman" w:eastAsia="Times New Roman" w:hAnsi="Times New Roman"/>
          <w:sz w:val="28"/>
          <w:szCs w:val="28"/>
          <w:lang w:val="kk-KZ" w:eastAsia="ru-RU"/>
        </w:rPr>
        <w:t>Шприцтегі бұлшықет ішіне инъекция жасауға арналған ерітінді</w:t>
      </w:r>
      <w:r w:rsidR="00581B89">
        <w:rPr>
          <w:rFonts w:ascii="Times New Roman" w:eastAsia="Times New Roman" w:hAnsi="Times New Roman"/>
          <w:sz w:val="28"/>
          <w:szCs w:val="28"/>
          <w:lang w:val="kk-KZ" w:eastAsia="ru-RU"/>
        </w:rPr>
        <w:t>,</w:t>
      </w:r>
      <w:r w:rsidR="006B040B" w:rsidRPr="006B040B">
        <w:rPr>
          <w:rFonts w:ascii="Times New Roman" w:eastAsia="Times New Roman" w:hAnsi="Times New Roman"/>
          <w:sz w:val="28"/>
          <w:szCs w:val="28"/>
          <w:lang w:eastAsia="ru-RU"/>
        </w:rPr>
        <w:t xml:space="preserve"> 250 мг/5 мл</w:t>
      </w:r>
    </w:p>
    <w:p w14:paraId="6010E4D9" w14:textId="77777777" w:rsidR="006B040B" w:rsidRPr="006B040B" w:rsidRDefault="006B040B" w:rsidP="00844CE8">
      <w:pPr>
        <w:autoSpaceDE w:val="0"/>
        <w:autoSpaceDN w:val="0"/>
        <w:spacing w:after="0" w:line="240" w:lineRule="auto"/>
        <w:jc w:val="both"/>
        <w:rPr>
          <w:rFonts w:ascii="Times New Roman" w:eastAsia="Times New Roman" w:hAnsi="Times New Roman"/>
          <w:sz w:val="28"/>
          <w:szCs w:val="28"/>
          <w:lang w:eastAsia="ru-RU"/>
        </w:rPr>
      </w:pPr>
    </w:p>
    <w:p w14:paraId="03284EA0" w14:textId="77777777" w:rsidR="002C1660" w:rsidRPr="006B040B" w:rsidRDefault="00AE7922" w:rsidP="00844CE8">
      <w:pPr>
        <w:widowControl w:val="0"/>
        <w:autoSpaceDE w:val="0"/>
        <w:autoSpaceDN w:val="0"/>
        <w:spacing w:after="0" w:line="240" w:lineRule="auto"/>
        <w:jc w:val="both"/>
        <w:rPr>
          <w:rFonts w:ascii="Times New Roman" w:eastAsia="Times New Roman" w:hAnsi="Times New Roman"/>
          <w:bCs/>
          <w:snapToGrid w:val="0"/>
          <w:sz w:val="28"/>
          <w:szCs w:val="28"/>
          <w:lang w:eastAsia="ru-RU"/>
        </w:rPr>
      </w:pPr>
      <w:bookmarkStart w:id="0" w:name="OCRUncertain022"/>
      <w:proofErr w:type="spellStart"/>
      <w:r w:rsidRPr="006B040B">
        <w:rPr>
          <w:rFonts w:ascii="Times New Roman" w:eastAsia="Times New Roman" w:hAnsi="Times New Roman"/>
          <w:b/>
          <w:bCs/>
          <w:snapToGrid w:val="0"/>
          <w:sz w:val="28"/>
          <w:szCs w:val="28"/>
          <w:lang w:eastAsia="ru-RU"/>
        </w:rPr>
        <w:t>Фармакотерап</w:t>
      </w:r>
      <w:proofErr w:type="spellEnd"/>
      <w:r w:rsidR="00F42E85">
        <w:rPr>
          <w:rFonts w:ascii="Times New Roman" w:eastAsia="Times New Roman" w:hAnsi="Times New Roman"/>
          <w:b/>
          <w:bCs/>
          <w:snapToGrid w:val="0"/>
          <w:sz w:val="28"/>
          <w:szCs w:val="28"/>
          <w:lang w:val="kk-KZ" w:eastAsia="ru-RU"/>
        </w:rPr>
        <w:t>иял</w:t>
      </w:r>
      <w:r w:rsidR="00F85F5C">
        <w:rPr>
          <w:rFonts w:ascii="Times New Roman" w:eastAsia="Times New Roman" w:hAnsi="Times New Roman"/>
          <w:b/>
          <w:bCs/>
          <w:snapToGrid w:val="0"/>
          <w:sz w:val="28"/>
          <w:szCs w:val="28"/>
          <w:lang w:val="kk-KZ" w:eastAsia="ru-RU"/>
        </w:rPr>
        <w:t>ық тобы</w:t>
      </w:r>
      <w:bookmarkEnd w:id="0"/>
      <w:r w:rsidR="002C1660" w:rsidRPr="006B040B">
        <w:rPr>
          <w:rFonts w:ascii="Times New Roman" w:eastAsia="Times New Roman" w:hAnsi="Times New Roman"/>
          <w:b/>
          <w:bCs/>
          <w:snapToGrid w:val="0"/>
          <w:sz w:val="28"/>
          <w:szCs w:val="28"/>
          <w:lang w:eastAsia="ru-RU"/>
        </w:rPr>
        <w:t xml:space="preserve"> </w:t>
      </w:r>
    </w:p>
    <w:p w14:paraId="3C5CF1EB" w14:textId="77777777" w:rsidR="002C4C9A" w:rsidRPr="007F0744" w:rsidRDefault="006B040B" w:rsidP="002C4C9A">
      <w:pPr>
        <w:autoSpaceDE w:val="0"/>
        <w:autoSpaceDN w:val="0"/>
        <w:adjustRightInd w:val="0"/>
        <w:spacing w:after="0" w:line="240" w:lineRule="auto"/>
        <w:contextualSpacing/>
        <w:jc w:val="both"/>
        <w:rPr>
          <w:rFonts w:ascii="Times New Roman" w:eastAsia="TimesNewRomanPSMT" w:hAnsi="Times New Roman"/>
          <w:sz w:val="28"/>
          <w:szCs w:val="28"/>
          <w:lang w:val="kk-KZ" w:eastAsia="ru-RU"/>
        </w:rPr>
      </w:pPr>
      <w:proofErr w:type="spellStart"/>
      <w:r w:rsidRPr="007F0744">
        <w:rPr>
          <w:rFonts w:ascii="Times New Roman" w:hAnsi="Times New Roman"/>
          <w:color w:val="000000"/>
          <w:sz w:val="28"/>
          <w:szCs w:val="28"/>
        </w:rPr>
        <w:t>Aнтинеопласти</w:t>
      </w:r>
      <w:proofErr w:type="spellEnd"/>
      <w:r w:rsidR="002C4C9A" w:rsidRPr="007F0744">
        <w:rPr>
          <w:rFonts w:ascii="Times New Roman" w:hAnsi="Times New Roman"/>
          <w:color w:val="000000"/>
          <w:sz w:val="28"/>
          <w:szCs w:val="28"/>
          <w:lang w:val="kk-KZ"/>
        </w:rPr>
        <w:t>калық және</w:t>
      </w:r>
      <w:r w:rsidRPr="007F0744">
        <w:rPr>
          <w:rFonts w:ascii="Times New Roman" w:hAnsi="Times New Roman"/>
          <w:color w:val="000000"/>
          <w:sz w:val="28"/>
          <w:szCs w:val="28"/>
        </w:rPr>
        <w:t xml:space="preserve"> </w:t>
      </w:r>
      <w:proofErr w:type="spellStart"/>
      <w:r w:rsidRPr="007F0744">
        <w:rPr>
          <w:rFonts w:ascii="Times New Roman" w:hAnsi="Times New Roman"/>
          <w:color w:val="000000"/>
          <w:sz w:val="28"/>
          <w:szCs w:val="28"/>
        </w:rPr>
        <w:t>иммуномодул</w:t>
      </w:r>
      <w:proofErr w:type="spellEnd"/>
      <w:r w:rsidR="002C4C9A" w:rsidRPr="007F0744">
        <w:rPr>
          <w:rFonts w:ascii="Times New Roman" w:hAnsi="Times New Roman"/>
          <w:color w:val="000000"/>
          <w:sz w:val="28"/>
          <w:szCs w:val="28"/>
          <w:lang w:val="kk-KZ"/>
        </w:rPr>
        <w:t>яция</w:t>
      </w:r>
      <w:r w:rsidR="006A62B1">
        <w:rPr>
          <w:rFonts w:ascii="Times New Roman" w:hAnsi="Times New Roman"/>
          <w:color w:val="000000"/>
          <w:sz w:val="28"/>
          <w:szCs w:val="28"/>
          <w:lang w:val="kk-KZ"/>
        </w:rPr>
        <w:t>лайтын</w:t>
      </w:r>
      <w:r w:rsidR="002C4C9A" w:rsidRPr="007F0744">
        <w:rPr>
          <w:rFonts w:ascii="Times New Roman" w:hAnsi="Times New Roman"/>
          <w:color w:val="000000"/>
          <w:sz w:val="28"/>
          <w:szCs w:val="28"/>
          <w:lang w:val="kk-KZ"/>
        </w:rPr>
        <w:t xml:space="preserve"> </w:t>
      </w:r>
      <w:r w:rsidRPr="007F0744">
        <w:rPr>
          <w:rFonts w:ascii="Times New Roman" w:hAnsi="Times New Roman"/>
          <w:color w:val="000000"/>
          <w:sz w:val="28"/>
          <w:szCs w:val="28"/>
        </w:rPr>
        <w:t>препарат</w:t>
      </w:r>
      <w:r w:rsidR="002C4C9A" w:rsidRPr="007F0744">
        <w:rPr>
          <w:rFonts w:ascii="Times New Roman" w:hAnsi="Times New Roman"/>
          <w:color w:val="000000"/>
          <w:sz w:val="28"/>
          <w:szCs w:val="28"/>
          <w:lang w:val="kk-KZ"/>
        </w:rPr>
        <w:t xml:space="preserve">тар. </w:t>
      </w:r>
      <w:r w:rsidR="002C4C9A" w:rsidRPr="007F0744">
        <w:rPr>
          <w:rFonts w:ascii="Times New Roman" w:eastAsia="TimesNewRomanPSMT" w:hAnsi="Times New Roman"/>
          <w:sz w:val="28"/>
          <w:szCs w:val="28"/>
          <w:lang w:val="kk-KZ" w:eastAsia="ru-RU"/>
        </w:rPr>
        <w:t xml:space="preserve">Эндокриндік </w:t>
      </w:r>
      <w:r w:rsidR="007F0744" w:rsidRPr="007F0744">
        <w:rPr>
          <w:rFonts w:ascii="Times New Roman" w:eastAsia="TimesNewRomanPSMT" w:hAnsi="Times New Roman"/>
          <w:sz w:val="28"/>
          <w:szCs w:val="28"/>
          <w:lang w:val="kk-KZ" w:eastAsia="ru-RU"/>
        </w:rPr>
        <w:t>ем</w:t>
      </w:r>
      <w:r w:rsidR="002C4C9A" w:rsidRPr="007F0744">
        <w:rPr>
          <w:rFonts w:ascii="Times New Roman" w:eastAsia="TimesNewRomanPSMT" w:hAnsi="Times New Roman"/>
          <w:sz w:val="28"/>
          <w:szCs w:val="28"/>
          <w:lang w:val="kk-KZ" w:eastAsia="ru-RU"/>
        </w:rPr>
        <w:t>. Гормондар антагонис</w:t>
      </w:r>
      <w:r w:rsidR="000F6D44">
        <w:rPr>
          <w:rFonts w:ascii="Times New Roman" w:eastAsia="TimesNewRomanPSMT" w:hAnsi="Times New Roman"/>
          <w:sz w:val="28"/>
          <w:szCs w:val="28"/>
          <w:lang w:val="kk-KZ" w:eastAsia="ru-RU"/>
        </w:rPr>
        <w:t>т</w:t>
      </w:r>
      <w:r w:rsidR="002C4C9A" w:rsidRPr="007F0744">
        <w:rPr>
          <w:rFonts w:ascii="Times New Roman" w:eastAsia="TimesNewRomanPSMT" w:hAnsi="Times New Roman"/>
          <w:sz w:val="28"/>
          <w:szCs w:val="28"/>
          <w:lang w:val="kk-KZ" w:eastAsia="ru-RU"/>
        </w:rPr>
        <w:t xml:space="preserve">і және олардың аналогтары.  </w:t>
      </w:r>
      <w:r w:rsidR="002C4C9A" w:rsidRPr="008C06EE">
        <w:rPr>
          <w:rFonts w:ascii="Times New Roman" w:eastAsia="TimesNewRomanPSMT" w:hAnsi="Times New Roman"/>
          <w:sz w:val="28"/>
          <w:szCs w:val="28"/>
          <w:lang w:val="kk-KZ" w:eastAsia="ru-RU"/>
        </w:rPr>
        <w:t>Антиэстроген</w:t>
      </w:r>
      <w:r w:rsidR="002C4C9A" w:rsidRPr="007F0744">
        <w:rPr>
          <w:rFonts w:ascii="Times New Roman" w:eastAsia="TimesNewRomanPSMT" w:hAnsi="Times New Roman"/>
          <w:sz w:val="28"/>
          <w:szCs w:val="28"/>
          <w:lang w:val="kk-KZ" w:eastAsia="ru-RU"/>
        </w:rPr>
        <w:t>дер</w:t>
      </w:r>
      <w:r w:rsidR="002C4C9A" w:rsidRPr="008C06EE">
        <w:rPr>
          <w:rFonts w:ascii="Times New Roman" w:eastAsia="TimesNewRomanPSMT" w:hAnsi="Times New Roman"/>
          <w:sz w:val="28"/>
          <w:szCs w:val="28"/>
          <w:lang w:val="kk-KZ" w:eastAsia="ru-RU"/>
        </w:rPr>
        <w:t>. Фулвестрант.</w:t>
      </w:r>
    </w:p>
    <w:p w14:paraId="54B99B24" w14:textId="77777777" w:rsidR="00DE0466" w:rsidRDefault="002C4C9A" w:rsidP="002C4C9A">
      <w:pPr>
        <w:autoSpaceDE w:val="0"/>
        <w:autoSpaceDN w:val="0"/>
        <w:adjustRightInd w:val="0"/>
        <w:spacing w:after="0" w:line="240" w:lineRule="auto"/>
        <w:jc w:val="both"/>
        <w:rPr>
          <w:rFonts w:ascii="Times New Roman" w:hAnsi="Times New Roman"/>
          <w:color w:val="000000"/>
          <w:sz w:val="28"/>
          <w:szCs w:val="28"/>
          <w:lang w:val="kk-KZ"/>
        </w:rPr>
      </w:pPr>
      <w:r w:rsidRPr="008C06EE">
        <w:rPr>
          <w:rFonts w:ascii="Times New Roman" w:eastAsia="TimesNewRomanPSMT" w:hAnsi="Times New Roman"/>
          <w:sz w:val="28"/>
          <w:szCs w:val="28"/>
          <w:lang w:val="kk-KZ" w:eastAsia="ru-RU"/>
        </w:rPr>
        <w:t xml:space="preserve">ATХ </w:t>
      </w:r>
      <w:r w:rsidRPr="007F0744">
        <w:rPr>
          <w:rFonts w:ascii="Times New Roman" w:eastAsia="TimesNewRomanPSMT" w:hAnsi="Times New Roman"/>
          <w:sz w:val="28"/>
          <w:szCs w:val="28"/>
          <w:lang w:val="kk-KZ" w:eastAsia="ru-RU"/>
        </w:rPr>
        <w:t xml:space="preserve">коды </w:t>
      </w:r>
      <w:r w:rsidRPr="008C06EE">
        <w:rPr>
          <w:rFonts w:ascii="Times New Roman" w:eastAsia="TimesNewRomanPSMT" w:hAnsi="Times New Roman"/>
          <w:sz w:val="28"/>
          <w:szCs w:val="28"/>
          <w:lang w:val="kk-KZ" w:eastAsia="ru-RU"/>
        </w:rPr>
        <w:t>L02BA03</w:t>
      </w:r>
      <w:r>
        <w:rPr>
          <w:rFonts w:ascii="Times New Roman" w:hAnsi="Times New Roman"/>
          <w:color w:val="000000"/>
          <w:sz w:val="28"/>
          <w:szCs w:val="28"/>
          <w:lang w:val="kk-KZ"/>
        </w:rPr>
        <w:t xml:space="preserve"> </w:t>
      </w:r>
    </w:p>
    <w:p w14:paraId="6F818B97" w14:textId="77777777" w:rsidR="002C76D7" w:rsidRPr="008C06EE" w:rsidRDefault="002C76D7" w:rsidP="002C4C9A">
      <w:pPr>
        <w:autoSpaceDE w:val="0"/>
        <w:autoSpaceDN w:val="0"/>
        <w:adjustRightInd w:val="0"/>
        <w:spacing w:after="0" w:line="240" w:lineRule="auto"/>
        <w:jc w:val="both"/>
        <w:rPr>
          <w:rFonts w:ascii="Times New Roman" w:eastAsia="Times New Roman" w:hAnsi="Times New Roman"/>
          <w:b/>
          <w:bCs/>
          <w:sz w:val="28"/>
          <w:szCs w:val="28"/>
          <w:lang w:val="kk-KZ" w:eastAsia="ru-RU"/>
        </w:rPr>
      </w:pPr>
    </w:p>
    <w:p w14:paraId="57D5260D" w14:textId="77777777" w:rsidR="002C76D7" w:rsidRPr="00F42E85" w:rsidRDefault="00F42E85" w:rsidP="00844CE8">
      <w:pPr>
        <w:keepNext/>
        <w:widowControl w:val="0"/>
        <w:autoSpaceDE w:val="0"/>
        <w:autoSpaceDN w:val="0"/>
        <w:spacing w:after="0" w:line="240" w:lineRule="auto"/>
        <w:jc w:val="both"/>
        <w:outlineLvl w:val="0"/>
        <w:rPr>
          <w:rFonts w:ascii="Times New Roman" w:hAnsi="Times New Roman"/>
          <w:color w:val="000000"/>
          <w:sz w:val="28"/>
          <w:szCs w:val="28"/>
          <w:highlight w:val="cyan"/>
          <w:lang w:val="kk-KZ"/>
        </w:rPr>
      </w:pPr>
      <w:r>
        <w:rPr>
          <w:rFonts w:ascii="Times New Roman" w:eastAsia="Times New Roman" w:hAnsi="Times New Roman"/>
          <w:b/>
          <w:bCs/>
          <w:sz w:val="28"/>
          <w:szCs w:val="28"/>
          <w:lang w:val="kk-KZ" w:eastAsia="ru-RU"/>
        </w:rPr>
        <w:t>Қолданылуы</w:t>
      </w:r>
    </w:p>
    <w:p w14:paraId="2721A6DA" w14:textId="77777777" w:rsidR="00B510BB" w:rsidRPr="008C06EE" w:rsidRDefault="00B510BB" w:rsidP="00B510BB">
      <w:pPr>
        <w:keepNext/>
        <w:widowControl w:val="0"/>
        <w:autoSpaceDE w:val="0"/>
        <w:autoSpaceDN w:val="0"/>
        <w:spacing w:after="0" w:line="240" w:lineRule="auto"/>
        <w:jc w:val="both"/>
        <w:outlineLvl w:val="0"/>
        <w:rPr>
          <w:rFonts w:ascii="Times New Roman" w:eastAsia="Times New Roman" w:hAnsi="Times New Roman"/>
          <w:sz w:val="28"/>
          <w:szCs w:val="28"/>
          <w:lang w:val="kk-KZ" w:eastAsia="ru-RU"/>
        </w:rPr>
      </w:pPr>
      <w:r w:rsidRPr="008C06EE">
        <w:rPr>
          <w:rFonts w:ascii="Times New Roman" w:eastAsia="Times New Roman" w:hAnsi="Times New Roman"/>
          <w:sz w:val="28"/>
          <w:szCs w:val="28"/>
          <w:lang w:val="kk-KZ" w:eastAsia="ru-RU"/>
        </w:rPr>
        <w:t xml:space="preserve">Фулвафит </w:t>
      </w:r>
      <w:r>
        <w:rPr>
          <w:rFonts w:ascii="Times New Roman" w:eastAsia="Times New Roman" w:hAnsi="Times New Roman"/>
          <w:sz w:val="28"/>
          <w:szCs w:val="28"/>
          <w:lang w:val="kk-KZ" w:eastAsia="ru-RU"/>
        </w:rPr>
        <w:t xml:space="preserve">препараты </w:t>
      </w:r>
      <w:r w:rsidR="00EA4A04">
        <w:rPr>
          <w:rFonts w:ascii="Times New Roman" w:eastAsia="Times New Roman" w:hAnsi="Times New Roman"/>
          <w:sz w:val="28"/>
          <w:szCs w:val="28"/>
          <w:lang w:val="kk-KZ" w:eastAsia="ru-RU"/>
        </w:rPr>
        <w:t xml:space="preserve">келесіде </w:t>
      </w:r>
      <w:r>
        <w:rPr>
          <w:rFonts w:ascii="Times New Roman" w:eastAsia="Times New Roman" w:hAnsi="Times New Roman"/>
          <w:sz w:val="28"/>
          <w:szCs w:val="28"/>
          <w:lang w:val="kk-KZ" w:eastAsia="ru-RU"/>
        </w:rPr>
        <w:t>қолданылады:</w:t>
      </w:r>
    </w:p>
    <w:p w14:paraId="510AC2C6" w14:textId="77777777" w:rsidR="00B510BB" w:rsidRDefault="00B510BB" w:rsidP="00B510BB">
      <w:pPr>
        <w:tabs>
          <w:tab w:val="left" w:pos="8931"/>
        </w:tabs>
        <w:spacing w:after="0" w:line="240" w:lineRule="auto"/>
        <w:jc w:val="both"/>
        <w:rPr>
          <w:rFonts w:ascii="Times New Roman" w:hAnsi="Times New Roman"/>
          <w:sz w:val="28"/>
          <w:szCs w:val="28"/>
          <w:lang w:val="kk-KZ"/>
        </w:rPr>
      </w:pPr>
      <w:r w:rsidRPr="008C06EE">
        <w:rPr>
          <w:rFonts w:ascii="Arial" w:hAnsi="Arial" w:cs="Arial"/>
          <w:color w:val="000000"/>
          <w:sz w:val="28"/>
          <w:szCs w:val="28"/>
          <w:shd w:val="clear" w:color="auto" w:fill="FFFFFF"/>
          <w:lang w:val="kk-KZ"/>
        </w:rPr>
        <w:t>•</w:t>
      </w:r>
      <w:r w:rsidRPr="008C06EE">
        <w:rPr>
          <w:rFonts w:ascii="Times New Roman" w:hAnsi="Times New Roman"/>
          <w:sz w:val="28"/>
          <w:szCs w:val="28"/>
          <w:lang w:val="kk-KZ"/>
        </w:rPr>
        <w:t xml:space="preserve"> </w:t>
      </w:r>
      <w:r>
        <w:rPr>
          <w:rFonts w:ascii="Times New Roman" w:hAnsi="Times New Roman"/>
          <w:sz w:val="28"/>
          <w:szCs w:val="28"/>
          <w:lang w:val="kk-KZ"/>
        </w:rPr>
        <w:t>Менопаузадан кейінгі кезеңде әйелдердің сүт бездерінің эстроген</w:t>
      </w:r>
      <w:r w:rsidRPr="008C06EE">
        <w:rPr>
          <w:rFonts w:ascii="Times New Roman" w:hAnsi="Times New Roman"/>
          <w:sz w:val="28"/>
          <w:szCs w:val="28"/>
          <w:lang w:val="kk-KZ"/>
        </w:rPr>
        <w:t>-</w:t>
      </w:r>
      <w:r>
        <w:rPr>
          <w:rFonts w:ascii="Times New Roman" w:hAnsi="Times New Roman"/>
          <w:sz w:val="28"/>
          <w:szCs w:val="28"/>
          <w:lang w:val="kk-KZ"/>
        </w:rPr>
        <w:t>рецепторы оң жергілікті</w:t>
      </w:r>
      <w:r w:rsidRPr="008C06EE">
        <w:rPr>
          <w:rFonts w:ascii="Times New Roman" w:hAnsi="Times New Roman"/>
          <w:sz w:val="28"/>
          <w:szCs w:val="28"/>
          <w:lang w:val="kk-KZ"/>
        </w:rPr>
        <w:t>-</w:t>
      </w:r>
      <w:r>
        <w:rPr>
          <w:rFonts w:ascii="Times New Roman" w:hAnsi="Times New Roman"/>
          <w:sz w:val="28"/>
          <w:szCs w:val="28"/>
          <w:lang w:val="kk-KZ"/>
        </w:rPr>
        <w:t xml:space="preserve">таралған немесе метастаздық обырын емдеу үшін монотерапия ретінде: </w:t>
      </w:r>
    </w:p>
    <w:p w14:paraId="24DF0E02" w14:textId="77777777" w:rsidR="00B510BB" w:rsidRDefault="00B510BB" w:rsidP="00B510BB">
      <w:pPr>
        <w:tabs>
          <w:tab w:val="left" w:pos="8931"/>
        </w:tabs>
        <w:spacing w:after="0" w:line="240" w:lineRule="auto"/>
        <w:jc w:val="both"/>
        <w:rPr>
          <w:rFonts w:ascii="Times New Roman" w:hAnsi="Times New Roman"/>
          <w:sz w:val="28"/>
          <w:szCs w:val="28"/>
          <w:lang w:val="kk-KZ"/>
        </w:rPr>
      </w:pPr>
      <w:r w:rsidRPr="00B510BB">
        <w:rPr>
          <w:rFonts w:ascii="Times New Roman" w:hAnsi="Times New Roman"/>
          <w:sz w:val="28"/>
          <w:szCs w:val="28"/>
          <w:lang w:val="kk-KZ"/>
        </w:rPr>
        <w:t xml:space="preserve">- </w:t>
      </w:r>
      <w:r>
        <w:rPr>
          <w:rFonts w:ascii="Times New Roman" w:hAnsi="Times New Roman"/>
          <w:sz w:val="28"/>
          <w:szCs w:val="28"/>
          <w:lang w:val="kk-KZ"/>
        </w:rPr>
        <w:t xml:space="preserve">бұрын эндокриндік ем қабылдамаған, немесе </w:t>
      </w:r>
    </w:p>
    <w:p w14:paraId="1C2921AB" w14:textId="77777777" w:rsidR="00B510BB" w:rsidRDefault="00B510BB" w:rsidP="000E158D">
      <w:pPr>
        <w:tabs>
          <w:tab w:val="left" w:pos="8931"/>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адъювантты антиэстрогендік ем қабылдау аясында немесе одан кейін ауру қайталанғанда немесе антиэстрогендік ем қабылдау аясында ол үдегенде.  </w:t>
      </w:r>
    </w:p>
    <w:p w14:paraId="70FD66C6" w14:textId="77777777" w:rsidR="00B510BB" w:rsidRDefault="00B510BB" w:rsidP="00B510BB">
      <w:pPr>
        <w:tabs>
          <w:tab w:val="left" w:pos="8931"/>
        </w:tabs>
        <w:spacing w:after="0" w:line="240" w:lineRule="auto"/>
        <w:jc w:val="both"/>
        <w:rPr>
          <w:rFonts w:ascii="Times New Roman" w:hAnsi="Times New Roman"/>
          <w:b/>
          <w:sz w:val="28"/>
          <w:szCs w:val="28"/>
          <w:lang w:val="kk-KZ"/>
        </w:rPr>
      </w:pPr>
      <w:r>
        <w:rPr>
          <w:rFonts w:ascii="Arial" w:hAnsi="Arial" w:cs="Arial"/>
          <w:color w:val="000000"/>
          <w:sz w:val="28"/>
          <w:szCs w:val="28"/>
          <w:shd w:val="clear" w:color="auto" w:fill="FFFFFF"/>
          <w:lang w:val="kk-KZ"/>
        </w:rPr>
        <w:t>•</w:t>
      </w:r>
      <w:r>
        <w:rPr>
          <w:rFonts w:ascii="Times New Roman" w:hAnsi="Times New Roman"/>
          <w:sz w:val="28"/>
          <w:szCs w:val="28"/>
          <w:lang w:val="kk-KZ"/>
        </w:rPr>
        <w:t xml:space="preserve"> Мұның алдындағы эндокриндік емнен кейін әйелдерде </w:t>
      </w:r>
      <w:r w:rsidR="001B50B3">
        <w:rPr>
          <w:rFonts w:ascii="Times New Roman" w:hAnsi="Times New Roman"/>
          <w:sz w:val="28"/>
          <w:szCs w:val="28"/>
          <w:lang w:val="kk-KZ"/>
        </w:rPr>
        <w:t xml:space="preserve">сүт бездерінің </w:t>
      </w:r>
      <w:r w:rsidR="00537D43">
        <w:rPr>
          <w:rFonts w:ascii="Times New Roman" w:hAnsi="Times New Roman"/>
          <w:sz w:val="28"/>
          <w:szCs w:val="28"/>
          <w:lang w:val="kk-KZ"/>
        </w:rPr>
        <w:t>гормонды</w:t>
      </w:r>
      <w:r>
        <w:rPr>
          <w:rFonts w:ascii="Times New Roman" w:hAnsi="Times New Roman"/>
          <w:sz w:val="28"/>
          <w:szCs w:val="28"/>
          <w:lang w:val="kk-KZ"/>
        </w:rPr>
        <w:t xml:space="preserve"> рецеп</w:t>
      </w:r>
      <w:r w:rsidR="001B50B3">
        <w:rPr>
          <w:rFonts w:ascii="Times New Roman" w:hAnsi="Times New Roman"/>
          <w:sz w:val="28"/>
          <w:szCs w:val="28"/>
          <w:lang w:val="kk-KZ"/>
        </w:rPr>
        <w:t>тор</w:t>
      </w:r>
      <w:r>
        <w:rPr>
          <w:rFonts w:ascii="Times New Roman" w:hAnsi="Times New Roman"/>
          <w:sz w:val="28"/>
          <w:szCs w:val="28"/>
          <w:lang w:val="kk-KZ"/>
        </w:rPr>
        <w:t xml:space="preserve"> бойынша оң (HR+),</w:t>
      </w:r>
      <w:r w:rsidR="000F6D44">
        <w:rPr>
          <w:rFonts w:ascii="Times New Roman" w:hAnsi="Times New Roman"/>
          <w:sz w:val="28"/>
          <w:szCs w:val="28"/>
          <w:lang w:val="kk-KZ"/>
        </w:rPr>
        <w:t xml:space="preserve"> адамның 2-ші типті эпидермалық</w:t>
      </w:r>
      <w:r>
        <w:rPr>
          <w:rFonts w:ascii="Times New Roman" w:hAnsi="Times New Roman"/>
          <w:sz w:val="28"/>
          <w:szCs w:val="28"/>
          <w:lang w:val="kk-KZ"/>
        </w:rPr>
        <w:t xml:space="preserve"> өсу факторының рецепторы бойынша теріс (HER2-), жергілікті кең </w:t>
      </w:r>
      <w:r>
        <w:rPr>
          <w:rFonts w:ascii="Times New Roman" w:hAnsi="Times New Roman"/>
          <w:sz w:val="28"/>
          <w:szCs w:val="28"/>
          <w:lang w:val="kk-KZ"/>
        </w:rPr>
        <w:lastRenderedPageBreak/>
        <w:t>т</w:t>
      </w:r>
      <w:r w:rsidR="001B50B3">
        <w:rPr>
          <w:rFonts w:ascii="Times New Roman" w:hAnsi="Times New Roman"/>
          <w:sz w:val="28"/>
          <w:szCs w:val="28"/>
          <w:lang w:val="kk-KZ"/>
        </w:rPr>
        <w:t>аралған немесе метастаздық обыр</w:t>
      </w:r>
      <w:r>
        <w:rPr>
          <w:rFonts w:ascii="Times New Roman" w:hAnsi="Times New Roman"/>
          <w:sz w:val="28"/>
          <w:szCs w:val="28"/>
          <w:lang w:val="kk-KZ"/>
        </w:rPr>
        <w:t>ы</w:t>
      </w:r>
      <w:r w:rsidR="001B50B3">
        <w:rPr>
          <w:rFonts w:ascii="Times New Roman" w:hAnsi="Times New Roman"/>
          <w:sz w:val="28"/>
          <w:szCs w:val="28"/>
          <w:lang w:val="kk-KZ"/>
        </w:rPr>
        <w:t>н</w:t>
      </w:r>
      <w:r>
        <w:rPr>
          <w:rFonts w:ascii="Times New Roman" w:hAnsi="Times New Roman"/>
          <w:sz w:val="28"/>
          <w:szCs w:val="28"/>
          <w:lang w:val="kk-KZ"/>
        </w:rPr>
        <w:t xml:space="preserve"> емдеу үшін палбоциклибпен біріктіріп. </w:t>
      </w:r>
    </w:p>
    <w:p w14:paraId="445CA8F9" w14:textId="77777777" w:rsidR="006B040B" w:rsidRPr="001B50B3" w:rsidRDefault="00B510BB" w:rsidP="001B50B3">
      <w:pPr>
        <w:tabs>
          <w:tab w:val="left" w:pos="8931"/>
        </w:tabs>
        <w:spacing w:after="0" w:line="240" w:lineRule="auto"/>
        <w:jc w:val="both"/>
        <w:rPr>
          <w:rFonts w:ascii="Times New Roman" w:hAnsi="Times New Roman"/>
          <w:sz w:val="28"/>
          <w:szCs w:val="28"/>
          <w:lang w:val="kk-KZ"/>
        </w:rPr>
      </w:pPr>
      <w:r>
        <w:rPr>
          <w:rFonts w:ascii="Times New Roman" w:hAnsi="Times New Roman"/>
          <w:sz w:val="28"/>
          <w:szCs w:val="28"/>
          <w:lang w:val="kk-KZ"/>
        </w:rPr>
        <w:t>Әйелдерде пре- немесе перименопауза кезеңінде палбоциклибпен біріктірілген ем лютеиндеуші гормон</w:t>
      </w:r>
      <w:r w:rsidR="00232AC0">
        <w:rPr>
          <w:rFonts w:ascii="Times New Roman" w:hAnsi="Times New Roman"/>
          <w:sz w:val="28"/>
          <w:szCs w:val="28"/>
          <w:lang w:val="kk-KZ"/>
        </w:rPr>
        <w:t xml:space="preserve"> </w:t>
      </w:r>
      <w:r w:rsidR="001B50B3">
        <w:rPr>
          <w:rFonts w:ascii="Times New Roman" w:hAnsi="Times New Roman"/>
          <w:sz w:val="28"/>
          <w:szCs w:val="28"/>
          <w:lang w:val="kk-KZ"/>
        </w:rPr>
        <w:t>рилизинг</w:t>
      </w:r>
      <w:r>
        <w:rPr>
          <w:rFonts w:ascii="Times New Roman" w:hAnsi="Times New Roman"/>
          <w:sz w:val="28"/>
          <w:szCs w:val="28"/>
          <w:lang w:val="kk-KZ"/>
        </w:rPr>
        <w:t xml:space="preserve"> агонис</w:t>
      </w:r>
      <w:r w:rsidR="000F6D44">
        <w:rPr>
          <w:rFonts w:ascii="Times New Roman" w:hAnsi="Times New Roman"/>
          <w:sz w:val="28"/>
          <w:szCs w:val="28"/>
          <w:lang w:val="kk-KZ"/>
        </w:rPr>
        <w:t>т</w:t>
      </w:r>
      <w:r>
        <w:rPr>
          <w:rFonts w:ascii="Times New Roman" w:hAnsi="Times New Roman"/>
          <w:sz w:val="28"/>
          <w:szCs w:val="28"/>
          <w:lang w:val="kk-KZ"/>
        </w:rPr>
        <w:t xml:space="preserve">ін (ЛГРГ) тағайындаумен қоса жүруі тиіс.   </w:t>
      </w:r>
      <w:r w:rsidR="001B50B3">
        <w:rPr>
          <w:rFonts w:ascii="Times New Roman" w:hAnsi="Times New Roman"/>
          <w:sz w:val="28"/>
          <w:szCs w:val="28"/>
          <w:lang w:val="kk-KZ"/>
        </w:rPr>
        <w:t xml:space="preserve"> </w:t>
      </w:r>
    </w:p>
    <w:p w14:paraId="31CB39CA" w14:textId="77777777" w:rsidR="00844CE8" w:rsidRPr="001B50B3" w:rsidRDefault="00844CE8" w:rsidP="00844CE8">
      <w:pPr>
        <w:spacing w:after="0" w:line="240" w:lineRule="auto"/>
        <w:jc w:val="both"/>
        <w:rPr>
          <w:rFonts w:ascii="Times New Roman" w:eastAsia="Times New Roman" w:hAnsi="Times New Roman"/>
          <w:b/>
          <w:sz w:val="28"/>
          <w:szCs w:val="28"/>
          <w:lang w:val="kk-KZ" w:eastAsia="ru-RU"/>
        </w:rPr>
      </w:pPr>
    </w:p>
    <w:p w14:paraId="5C74D259" w14:textId="77777777" w:rsidR="006C5836" w:rsidRPr="007209BC" w:rsidRDefault="006C5836" w:rsidP="006C5836">
      <w:pPr>
        <w:spacing w:after="0" w:line="240" w:lineRule="auto"/>
        <w:jc w:val="both"/>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 xml:space="preserve">Қолдануды бастағанға дейінгі қажетті мәліметтер тізімі  </w:t>
      </w:r>
    </w:p>
    <w:p w14:paraId="08B6839E" w14:textId="77777777" w:rsidR="006C5836" w:rsidRPr="007209BC" w:rsidRDefault="006C5836" w:rsidP="006C5836">
      <w:pPr>
        <w:spacing w:after="0" w:line="240" w:lineRule="auto"/>
        <w:jc w:val="both"/>
        <w:rPr>
          <w:rFonts w:ascii="Times New Roman" w:eastAsia="Times New Roman" w:hAnsi="Times New Roman"/>
          <w:b/>
          <w:i/>
          <w:sz w:val="28"/>
          <w:szCs w:val="28"/>
          <w:lang w:val="kk-KZ" w:eastAsia="ru-RU"/>
        </w:rPr>
      </w:pPr>
      <w:r>
        <w:rPr>
          <w:rFonts w:ascii="Times New Roman" w:eastAsia="Times New Roman" w:hAnsi="Times New Roman"/>
          <w:b/>
          <w:i/>
          <w:sz w:val="28"/>
          <w:szCs w:val="28"/>
          <w:lang w:val="kk-KZ" w:eastAsia="ru-RU"/>
        </w:rPr>
        <w:t>Қолдануға болмайтын жағдайлар</w:t>
      </w:r>
    </w:p>
    <w:p w14:paraId="5CE3EB5C" w14:textId="77777777" w:rsidR="00B9729F" w:rsidRDefault="00B9729F" w:rsidP="00B9729F">
      <w:pPr>
        <w:tabs>
          <w:tab w:val="left" w:pos="8931"/>
        </w:tabs>
        <w:spacing w:after="0" w:line="240" w:lineRule="auto"/>
        <w:jc w:val="both"/>
        <w:rPr>
          <w:rFonts w:ascii="Times New Roman" w:hAnsi="Times New Roman"/>
          <w:sz w:val="28"/>
          <w:szCs w:val="28"/>
          <w:lang w:val="kk-KZ"/>
        </w:rPr>
      </w:pPr>
      <w:r>
        <w:rPr>
          <w:rFonts w:ascii="Times New Roman" w:hAnsi="Times New Roman"/>
          <w:sz w:val="28"/>
          <w:szCs w:val="28"/>
          <w:lang w:val="kk-KZ"/>
        </w:rPr>
        <w:t>- әсер етуші затқа немесе «құрамы» бөлімінде берілген қосымша компоненттердің кез келгеніне аса жоғары сезімталдық</w:t>
      </w:r>
    </w:p>
    <w:p w14:paraId="2EC913A5" w14:textId="77777777" w:rsidR="00B9729F" w:rsidRDefault="00B9729F" w:rsidP="00B9729F">
      <w:pPr>
        <w:tabs>
          <w:tab w:val="left" w:pos="8931"/>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жүктілік және лактация  </w:t>
      </w:r>
    </w:p>
    <w:p w14:paraId="73037801" w14:textId="77777777" w:rsidR="000E7BCB" w:rsidRDefault="00B9729F" w:rsidP="00B9729F">
      <w:pPr>
        <w:tabs>
          <w:tab w:val="left" w:pos="8931"/>
        </w:tabs>
        <w:spacing w:after="0" w:line="240" w:lineRule="auto"/>
        <w:jc w:val="both"/>
        <w:rPr>
          <w:rFonts w:ascii="Times New Roman" w:hAnsi="Times New Roman"/>
          <w:sz w:val="28"/>
          <w:szCs w:val="28"/>
          <w:lang w:val="kk-KZ"/>
        </w:rPr>
      </w:pPr>
      <w:r w:rsidRPr="00B9729F">
        <w:rPr>
          <w:rFonts w:ascii="Times New Roman" w:hAnsi="Times New Roman"/>
          <w:sz w:val="28"/>
          <w:szCs w:val="28"/>
          <w:lang w:val="kk-KZ"/>
        </w:rPr>
        <w:t xml:space="preserve">- </w:t>
      </w:r>
      <w:r>
        <w:rPr>
          <w:rFonts w:ascii="Times New Roman" w:hAnsi="Times New Roman"/>
          <w:sz w:val="28"/>
          <w:szCs w:val="28"/>
          <w:lang w:val="kk-KZ"/>
        </w:rPr>
        <w:t>бауыр функциясының ауыр жеткіліксіздігі</w:t>
      </w:r>
    </w:p>
    <w:p w14:paraId="671FC11C" w14:textId="77777777" w:rsidR="000E158D" w:rsidRPr="000E158D" w:rsidRDefault="000E158D" w:rsidP="00B9729F">
      <w:pPr>
        <w:tabs>
          <w:tab w:val="left" w:pos="8931"/>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0E158D">
        <w:rPr>
          <w:rFonts w:ascii="Times New Roman" w:hAnsi="Times New Roman"/>
          <w:sz w:val="28"/>
          <w:szCs w:val="28"/>
          <w:lang w:val="kk-KZ"/>
        </w:rPr>
        <w:t>18 жасқа дейінгі балалар (препараттың құрамында этанолдың болуына байланысты)</w:t>
      </w:r>
    </w:p>
    <w:p w14:paraId="48404E06" w14:textId="77777777" w:rsidR="006C5836" w:rsidRDefault="006C5836" w:rsidP="006C5836">
      <w:pPr>
        <w:spacing w:after="0" w:line="240" w:lineRule="auto"/>
        <w:jc w:val="both"/>
        <w:rPr>
          <w:rFonts w:ascii="Times New Roman" w:eastAsia="Times New Roman" w:hAnsi="Times New Roman"/>
          <w:b/>
          <w:i/>
          <w:sz w:val="28"/>
          <w:szCs w:val="28"/>
          <w:lang w:val="kk-KZ" w:eastAsia="ru-RU"/>
        </w:rPr>
      </w:pPr>
      <w:r>
        <w:rPr>
          <w:rFonts w:ascii="Times New Roman" w:eastAsia="Times New Roman" w:hAnsi="Times New Roman"/>
          <w:b/>
          <w:i/>
          <w:sz w:val="28"/>
          <w:szCs w:val="28"/>
          <w:lang w:val="kk-KZ" w:eastAsia="ru-RU"/>
        </w:rPr>
        <w:t xml:space="preserve">Басқа дәрілік препараттармен өзара әрекеттесуі   </w:t>
      </w:r>
    </w:p>
    <w:p w14:paraId="65FE29DF" w14:textId="77777777" w:rsidR="00994DC5" w:rsidRDefault="00994DC5" w:rsidP="00994DC5">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Мидазоламмен (CYP 3A4 субстраты) клиникалық өзара әрекеттесуіне жүргізілген зерттеу нәтижелері бойынша, фулвестрант CYP 3A4 изоферментін тежемейді.</w:t>
      </w:r>
    </w:p>
    <w:p w14:paraId="62994D37" w14:textId="77777777" w:rsidR="000E7BCB" w:rsidRPr="00EB3516" w:rsidRDefault="00994DC5" w:rsidP="00EB3516">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Рифампицинмен (CYP 3A4 индукторы) және кетоконазолмен (CYP 3A4 тежегіші) клиникалық өзара әрекеттесуіне жүргізілген зерттеулерде фулвестрант клиренсінің клиникалық тұрғыдан маңызды өзгеруі байқалған жоқ. Сондықтан фулвестрантты CYP 3A4 индукторларымен немесе тежегіштерімен біріктіріп тағайындағанда доза</w:t>
      </w:r>
      <w:r w:rsidR="00EB3516">
        <w:rPr>
          <w:rFonts w:ascii="Times New Roman" w:hAnsi="Times New Roman"/>
          <w:color w:val="000000"/>
          <w:sz w:val="28"/>
          <w:szCs w:val="28"/>
          <w:lang w:val="kk-KZ"/>
        </w:rPr>
        <w:t xml:space="preserve">ны түзетудің қажеті болмайды.  </w:t>
      </w:r>
    </w:p>
    <w:p w14:paraId="2E3424D4" w14:textId="77777777" w:rsidR="00D43297" w:rsidRPr="00D83D08" w:rsidRDefault="00D83D08" w:rsidP="00844CE8">
      <w:pPr>
        <w:spacing w:after="0" w:line="240" w:lineRule="auto"/>
        <w:jc w:val="both"/>
        <w:rPr>
          <w:rFonts w:ascii="Times New Roman" w:eastAsia="Times New Roman" w:hAnsi="Times New Roman"/>
          <w:b/>
          <w:i/>
          <w:sz w:val="28"/>
          <w:szCs w:val="28"/>
          <w:lang w:val="kk-KZ" w:eastAsia="ru-RU"/>
        </w:rPr>
      </w:pPr>
      <w:r>
        <w:rPr>
          <w:rFonts w:ascii="Times New Roman" w:eastAsia="Times New Roman" w:hAnsi="Times New Roman"/>
          <w:b/>
          <w:i/>
          <w:sz w:val="28"/>
          <w:szCs w:val="28"/>
          <w:lang w:val="kk-KZ" w:eastAsia="ru-RU"/>
        </w:rPr>
        <w:t xml:space="preserve">Арнайы </w:t>
      </w:r>
      <w:r w:rsidR="005C1185">
        <w:rPr>
          <w:rFonts w:ascii="Times New Roman" w:eastAsia="Times New Roman" w:hAnsi="Times New Roman"/>
          <w:b/>
          <w:i/>
          <w:sz w:val="28"/>
          <w:szCs w:val="28"/>
          <w:lang w:val="kk-KZ" w:eastAsia="ru-RU"/>
        </w:rPr>
        <w:t>сақтандырулар</w:t>
      </w:r>
    </w:p>
    <w:p w14:paraId="2175976F" w14:textId="77777777" w:rsidR="00814F60" w:rsidRDefault="00814F60" w:rsidP="00814F60">
      <w:pPr>
        <w:spacing w:after="0" w:line="240" w:lineRule="auto"/>
        <w:jc w:val="both"/>
        <w:rPr>
          <w:rFonts w:ascii="Times New Roman" w:hAnsi="Times New Roman"/>
          <w:iCs/>
          <w:sz w:val="28"/>
          <w:szCs w:val="28"/>
          <w:lang w:val="kk-KZ"/>
        </w:rPr>
      </w:pPr>
      <w:r>
        <w:rPr>
          <w:rFonts w:ascii="Times New Roman" w:hAnsi="Times New Roman"/>
          <w:iCs/>
          <w:sz w:val="28"/>
          <w:szCs w:val="28"/>
          <w:lang w:val="kk-KZ"/>
        </w:rPr>
        <w:t>Фулвафит препаратын бауырдың ауырлығы жеңіл немесе орташа дәрежедегі бұзылулары бар пациенттерге сақтықпен қолдану керек.</w:t>
      </w:r>
    </w:p>
    <w:p w14:paraId="373F3C91" w14:textId="77777777" w:rsidR="00814F60" w:rsidRDefault="00814F60" w:rsidP="00814F60">
      <w:pPr>
        <w:spacing w:after="0" w:line="240" w:lineRule="auto"/>
        <w:jc w:val="both"/>
        <w:rPr>
          <w:rFonts w:ascii="Times New Roman" w:hAnsi="Times New Roman"/>
          <w:iCs/>
          <w:sz w:val="28"/>
          <w:szCs w:val="28"/>
          <w:lang w:val="kk-KZ"/>
        </w:rPr>
      </w:pPr>
      <w:r>
        <w:rPr>
          <w:rFonts w:ascii="Times New Roman" w:hAnsi="Times New Roman"/>
          <w:iCs/>
          <w:sz w:val="28"/>
          <w:szCs w:val="28"/>
          <w:lang w:val="kk-KZ"/>
        </w:rPr>
        <w:t xml:space="preserve">Бүйрек функциясының ауырлығы ауыр дәрежедегі бұзылулары бар (креатинин клиренсі &lt;30 мл/мин) пациенттерде Фулвафит препаратын пайдаланғанда сақ болу ұсынылады.   </w:t>
      </w:r>
    </w:p>
    <w:p w14:paraId="100345D8" w14:textId="77777777" w:rsidR="000E7BCB" w:rsidRPr="000411EA" w:rsidRDefault="00814F60" w:rsidP="000411EA">
      <w:pPr>
        <w:spacing w:after="0" w:line="240" w:lineRule="auto"/>
        <w:jc w:val="both"/>
        <w:rPr>
          <w:rFonts w:ascii="Times New Roman" w:hAnsi="Times New Roman"/>
          <w:iCs/>
          <w:sz w:val="28"/>
          <w:szCs w:val="28"/>
          <w:lang w:val="kk-KZ"/>
        </w:rPr>
      </w:pPr>
      <w:r>
        <w:rPr>
          <w:rFonts w:ascii="Times New Roman" w:hAnsi="Times New Roman"/>
          <w:iCs/>
          <w:sz w:val="28"/>
          <w:szCs w:val="28"/>
          <w:lang w:val="kk-KZ"/>
        </w:rPr>
        <w:t>Фулвафит препаратын бұлшықет ішіне енгізу жолын ескере отырып, геморрагиялық диатезі, тромбоцитопениясы бар пациенттерге немесе антикоагулянттарды қабылдап жүрген пациенттерге пайдаланғанда сақтық таныту ұсынылады.</w:t>
      </w:r>
      <w:r w:rsidR="000411EA">
        <w:rPr>
          <w:rFonts w:ascii="Times New Roman" w:hAnsi="Times New Roman"/>
          <w:iCs/>
          <w:sz w:val="28"/>
          <w:szCs w:val="28"/>
          <w:lang w:val="kk-KZ"/>
        </w:rPr>
        <w:t xml:space="preserve"> </w:t>
      </w:r>
    </w:p>
    <w:p w14:paraId="689B27AA" w14:textId="77777777" w:rsidR="002053BB" w:rsidRDefault="002053BB" w:rsidP="002053BB">
      <w:pPr>
        <w:spacing w:after="0" w:line="240" w:lineRule="auto"/>
        <w:jc w:val="both"/>
        <w:rPr>
          <w:rFonts w:ascii="Times New Roman" w:hAnsi="Times New Roman"/>
          <w:iCs/>
          <w:sz w:val="28"/>
          <w:szCs w:val="28"/>
          <w:lang w:val="kk-KZ"/>
        </w:rPr>
      </w:pPr>
      <w:r>
        <w:rPr>
          <w:rFonts w:ascii="Times New Roman" w:hAnsi="Times New Roman"/>
          <w:iCs/>
          <w:sz w:val="28"/>
          <w:szCs w:val="28"/>
          <w:lang w:val="kk-KZ"/>
        </w:rPr>
        <w:t>Фулвестрантқа жүргізілген клиника</w:t>
      </w:r>
      <w:r w:rsidR="00BA4F4D">
        <w:rPr>
          <w:rFonts w:ascii="Times New Roman" w:hAnsi="Times New Roman"/>
          <w:iCs/>
          <w:sz w:val="28"/>
          <w:szCs w:val="28"/>
          <w:lang w:val="kk-KZ"/>
        </w:rPr>
        <w:t>лық зерттеулерде сүт безінің кең</w:t>
      </w:r>
      <w:r>
        <w:rPr>
          <w:rFonts w:ascii="Times New Roman" w:hAnsi="Times New Roman"/>
          <w:iCs/>
          <w:sz w:val="28"/>
          <w:szCs w:val="28"/>
          <w:lang w:val="kk-KZ"/>
        </w:rPr>
        <w:t xml:space="preserve"> таралған обыры бар әйелдерде тромбоэмболияның даму жағдайлары тіркелді. Мұны қауіп тобындағы пациенттерге </w:t>
      </w:r>
      <w:r w:rsidRPr="00BA4F4D">
        <w:rPr>
          <w:rFonts w:ascii="Times New Roman" w:hAnsi="Times New Roman"/>
          <w:iCs/>
          <w:sz w:val="28"/>
          <w:szCs w:val="28"/>
          <w:lang w:val="kk-KZ"/>
        </w:rPr>
        <w:t xml:space="preserve">Фулвафит </w:t>
      </w:r>
      <w:r>
        <w:rPr>
          <w:rFonts w:ascii="Times New Roman" w:hAnsi="Times New Roman"/>
          <w:iCs/>
          <w:sz w:val="28"/>
          <w:szCs w:val="28"/>
          <w:lang w:val="kk-KZ"/>
        </w:rPr>
        <w:t xml:space="preserve">препаратын тағайындағанда ескеру керек.  </w:t>
      </w:r>
    </w:p>
    <w:p w14:paraId="234D8771" w14:textId="77777777" w:rsidR="000E7BCB" w:rsidRPr="002053BB" w:rsidRDefault="002053BB" w:rsidP="002053BB">
      <w:pPr>
        <w:spacing w:after="0" w:line="240" w:lineRule="auto"/>
        <w:jc w:val="both"/>
        <w:rPr>
          <w:rFonts w:ascii="Times New Roman" w:hAnsi="Times New Roman"/>
          <w:iCs/>
          <w:sz w:val="28"/>
          <w:szCs w:val="28"/>
          <w:lang w:val="kk-KZ"/>
        </w:rPr>
      </w:pPr>
      <w:r>
        <w:rPr>
          <w:rFonts w:ascii="Times New Roman" w:hAnsi="Times New Roman"/>
          <w:iCs/>
          <w:sz w:val="28"/>
          <w:szCs w:val="28"/>
          <w:lang w:val="kk-KZ"/>
        </w:rPr>
        <w:t>Фулвестрант инъекциясы</w:t>
      </w:r>
      <w:r w:rsidR="00E2501C">
        <w:rPr>
          <w:rFonts w:ascii="Times New Roman" w:hAnsi="Times New Roman"/>
          <w:iCs/>
          <w:sz w:val="28"/>
          <w:szCs w:val="28"/>
          <w:lang w:val="kk-KZ"/>
        </w:rPr>
        <w:t xml:space="preserve"> </w:t>
      </w:r>
      <w:r w:rsidR="00ED6454">
        <w:rPr>
          <w:rFonts w:ascii="Times New Roman" w:hAnsi="Times New Roman"/>
          <w:iCs/>
          <w:sz w:val="28"/>
          <w:szCs w:val="28"/>
          <w:lang w:val="kk-KZ"/>
        </w:rPr>
        <w:t>енгізілген</w:t>
      </w:r>
      <w:r w:rsidR="00E2501C">
        <w:rPr>
          <w:rFonts w:ascii="Times New Roman" w:hAnsi="Times New Roman"/>
          <w:iCs/>
          <w:sz w:val="28"/>
          <w:szCs w:val="28"/>
          <w:lang w:val="kk-KZ"/>
        </w:rPr>
        <w:t xml:space="preserve"> </w:t>
      </w:r>
      <w:r>
        <w:rPr>
          <w:rFonts w:ascii="Times New Roman" w:hAnsi="Times New Roman"/>
          <w:iCs/>
          <w:sz w:val="28"/>
          <w:szCs w:val="28"/>
          <w:lang w:val="kk-KZ"/>
        </w:rPr>
        <w:t xml:space="preserve">жермен байланысты реакциялар, соның ішінде ишиас, невралгия, нейропатиялық ауыру және шеткері нейропатия туралы мәлімдемелер түсті. Шонданай жүйкесі жақын орналасқандықтан,  бөксе аймағының жоғарғы сыртқы </w:t>
      </w:r>
      <w:r w:rsidR="00ED6454">
        <w:rPr>
          <w:rFonts w:ascii="Times New Roman" w:hAnsi="Times New Roman"/>
          <w:iCs/>
          <w:sz w:val="28"/>
          <w:szCs w:val="28"/>
          <w:lang w:val="kk-KZ"/>
        </w:rPr>
        <w:t>квадрантына</w:t>
      </w:r>
      <w:r>
        <w:rPr>
          <w:rFonts w:ascii="Times New Roman" w:hAnsi="Times New Roman"/>
          <w:iCs/>
          <w:sz w:val="28"/>
          <w:szCs w:val="28"/>
          <w:lang w:val="kk-KZ"/>
        </w:rPr>
        <w:t xml:space="preserve"> енгізгенде сақтық таныту керек.</w:t>
      </w:r>
      <w:r w:rsidRPr="002053BB">
        <w:rPr>
          <w:rFonts w:ascii="Times New Roman" w:hAnsi="Times New Roman"/>
          <w:iCs/>
          <w:sz w:val="28"/>
          <w:szCs w:val="28"/>
          <w:lang w:val="kk-KZ"/>
        </w:rPr>
        <w:t xml:space="preserve"> </w:t>
      </w:r>
      <w:r>
        <w:rPr>
          <w:rFonts w:ascii="Times New Roman" w:hAnsi="Times New Roman"/>
          <w:iCs/>
          <w:sz w:val="28"/>
          <w:szCs w:val="28"/>
          <w:lang w:val="kk-KZ"/>
        </w:rPr>
        <w:t xml:space="preserve"> </w:t>
      </w:r>
    </w:p>
    <w:p w14:paraId="7051B5FE" w14:textId="77777777" w:rsidR="00307AC9" w:rsidRDefault="00307AC9" w:rsidP="00307AC9">
      <w:pPr>
        <w:spacing w:after="0" w:line="240" w:lineRule="auto"/>
        <w:jc w:val="both"/>
        <w:rPr>
          <w:rFonts w:ascii="Times New Roman" w:hAnsi="Times New Roman"/>
          <w:iCs/>
          <w:sz w:val="28"/>
          <w:szCs w:val="28"/>
          <w:lang w:val="kk-KZ"/>
        </w:rPr>
      </w:pPr>
      <w:r>
        <w:rPr>
          <w:rFonts w:ascii="Times New Roman" w:hAnsi="Times New Roman"/>
          <w:iCs/>
          <w:sz w:val="28"/>
          <w:szCs w:val="28"/>
          <w:lang w:val="kk-KZ"/>
        </w:rPr>
        <w:lastRenderedPageBreak/>
        <w:t>Фулвестрантты ұзақ қолданудың сүйек тініне әсерлері анықталған жоқ. Фулвестранттың әсер ету механизмін ескерер болсақ, остеопороздың потенциалды қаупін жоққа шығаруға болмайды.</w:t>
      </w:r>
    </w:p>
    <w:p w14:paraId="09BFB71B" w14:textId="77777777" w:rsidR="00307AC9" w:rsidRDefault="00307AC9" w:rsidP="00307AC9">
      <w:pPr>
        <w:spacing w:after="0" w:line="240" w:lineRule="auto"/>
        <w:jc w:val="both"/>
        <w:rPr>
          <w:rFonts w:ascii="Times New Roman" w:hAnsi="Times New Roman"/>
          <w:iCs/>
          <w:sz w:val="28"/>
          <w:szCs w:val="28"/>
          <w:lang w:val="kk-KZ"/>
        </w:rPr>
      </w:pPr>
      <w:r>
        <w:rPr>
          <w:rFonts w:ascii="Times New Roman" w:hAnsi="Times New Roman"/>
          <w:iCs/>
          <w:sz w:val="28"/>
          <w:szCs w:val="28"/>
          <w:lang w:val="kk-KZ"/>
        </w:rPr>
        <w:t xml:space="preserve">Фулвестранттың (монотерапия түріндегі немесе палбоциклибпен біріктірілімі) тиімділігі және қауіпсіздігі ішкі ағзаларында метастаздары бар пациенттерде зерттелген жоқ.  </w:t>
      </w:r>
    </w:p>
    <w:p w14:paraId="1AE03498" w14:textId="77777777" w:rsidR="000E7BCB" w:rsidRPr="00307AC9" w:rsidRDefault="00307AC9" w:rsidP="00307AC9">
      <w:pPr>
        <w:spacing w:after="0" w:line="240" w:lineRule="auto"/>
        <w:jc w:val="both"/>
        <w:rPr>
          <w:rFonts w:ascii="Times New Roman" w:hAnsi="Times New Roman"/>
          <w:iCs/>
          <w:sz w:val="28"/>
          <w:szCs w:val="28"/>
          <w:lang w:val="kk-KZ"/>
        </w:rPr>
      </w:pPr>
      <w:r>
        <w:rPr>
          <w:rFonts w:ascii="Times New Roman" w:hAnsi="Times New Roman"/>
          <w:iCs/>
          <w:sz w:val="28"/>
          <w:szCs w:val="28"/>
          <w:lang w:val="kk-KZ"/>
        </w:rPr>
        <w:t xml:space="preserve">Фулвафит препаратын палбоциклибпен біріктіріп қолданғанда, палбоциклибті қолдану жөніндегі нұсқаулықпен қосымша танысу қажет.  </w:t>
      </w:r>
    </w:p>
    <w:p w14:paraId="264E5E06" w14:textId="77777777" w:rsidR="00394E58" w:rsidRDefault="00394E58" w:rsidP="00394E58">
      <w:pPr>
        <w:spacing w:after="0" w:line="240" w:lineRule="auto"/>
        <w:jc w:val="both"/>
        <w:rPr>
          <w:rFonts w:ascii="Times New Roman" w:hAnsi="Times New Roman"/>
          <w:i/>
          <w:iCs/>
          <w:sz w:val="28"/>
          <w:szCs w:val="28"/>
          <w:lang w:val="kk-KZ"/>
        </w:rPr>
      </w:pPr>
      <w:r>
        <w:rPr>
          <w:rFonts w:ascii="Times New Roman" w:hAnsi="Times New Roman"/>
          <w:i/>
          <w:iCs/>
          <w:sz w:val="28"/>
          <w:szCs w:val="28"/>
          <w:lang w:val="kk-KZ"/>
        </w:rPr>
        <w:t xml:space="preserve">Антиденелердің </w:t>
      </w:r>
      <w:r w:rsidR="00ED6454">
        <w:rPr>
          <w:rFonts w:ascii="Times New Roman" w:hAnsi="Times New Roman"/>
          <w:i/>
          <w:iCs/>
          <w:sz w:val="28"/>
          <w:szCs w:val="28"/>
          <w:lang w:val="kk-KZ"/>
        </w:rPr>
        <w:t>көмегімен</w:t>
      </w:r>
      <w:r>
        <w:rPr>
          <w:rFonts w:ascii="Times New Roman" w:hAnsi="Times New Roman"/>
          <w:i/>
          <w:iCs/>
          <w:sz w:val="28"/>
          <w:szCs w:val="28"/>
          <w:lang w:val="kk-KZ"/>
        </w:rPr>
        <w:t xml:space="preserve"> эстрадиолды зерттеу нәтижелеріне ықпалы</w:t>
      </w:r>
    </w:p>
    <w:p w14:paraId="2779C580" w14:textId="77777777" w:rsidR="00394E58" w:rsidRDefault="00394E58" w:rsidP="00394E58">
      <w:pPr>
        <w:spacing w:after="0" w:line="240" w:lineRule="auto"/>
        <w:jc w:val="both"/>
        <w:rPr>
          <w:rFonts w:ascii="Times New Roman" w:hAnsi="Times New Roman"/>
          <w:iCs/>
          <w:sz w:val="28"/>
          <w:szCs w:val="28"/>
          <w:lang w:val="kk-KZ"/>
        </w:rPr>
      </w:pPr>
      <w:r w:rsidRPr="00394E58">
        <w:rPr>
          <w:rFonts w:ascii="Times New Roman" w:hAnsi="Times New Roman"/>
          <w:iCs/>
          <w:sz w:val="28"/>
          <w:szCs w:val="28"/>
          <w:lang w:val="kk-KZ"/>
        </w:rPr>
        <w:t>Фулвестрант</w:t>
      </w:r>
      <w:r>
        <w:rPr>
          <w:rFonts w:ascii="Times New Roman" w:hAnsi="Times New Roman"/>
          <w:iCs/>
          <w:sz w:val="28"/>
          <w:szCs w:val="28"/>
          <w:lang w:val="kk-KZ"/>
        </w:rPr>
        <w:t xml:space="preserve">тың және </w:t>
      </w:r>
      <w:r w:rsidRPr="00394E58">
        <w:rPr>
          <w:rFonts w:ascii="Times New Roman" w:hAnsi="Times New Roman"/>
          <w:iCs/>
          <w:sz w:val="28"/>
          <w:szCs w:val="28"/>
          <w:lang w:val="kk-KZ"/>
        </w:rPr>
        <w:t>эстрадиол</w:t>
      </w:r>
      <w:r w:rsidR="00ED6454">
        <w:rPr>
          <w:rFonts w:ascii="Times New Roman" w:hAnsi="Times New Roman"/>
          <w:iCs/>
          <w:sz w:val="28"/>
          <w:szCs w:val="28"/>
          <w:lang w:val="kk-KZ"/>
        </w:rPr>
        <w:t>дың құрылым</w:t>
      </w:r>
      <w:r>
        <w:rPr>
          <w:rFonts w:ascii="Times New Roman" w:hAnsi="Times New Roman"/>
          <w:iCs/>
          <w:sz w:val="28"/>
          <w:szCs w:val="28"/>
          <w:lang w:val="kk-KZ"/>
        </w:rPr>
        <w:t>ы ұқсас болғандықтан</w:t>
      </w:r>
      <w:r w:rsidRPr="00394E58">
        <w:rPr>
          <w:rFonts w:ascii="Times New Roman" w:hAnsi="Times New Roman"/>
          <w:iCs/>
          <w:sz w:val="28"/>
          <w:szCs w:val="28"/>
          <w:lang w:val="kk-KZ"/>
        </w:rPr>
        <w:t xml:space="preserve">, </w:t>
      </w:r>
      <w:r>
        <w:rPr>
          <w:rFonts w:ascii="Times New Roman" w:hAnsi="Times New Roman"/>
          <w:iCs/>
          <w:sz w:val="28"/>
          <w:szCs w:val="28"/>
          <w:lang w:val="kk-KZ"/>
        </w:rPr>
        <w:t xml:space="preserve">антиденелермен реакциялар негізінде жүргізілетін </w:t>
      </w:r>
      <w:r w:rsidRPr="00394E58">
        <w:rPr>
          <w:rFonts w:ascii="Times New Roman" w:hAnsi="Times New Roman"/>
          <w:iCs/>
          <w:sz w:val="28"/>
          <w:szCs w:val="28"/>
          <w:lang w:val="kk-KZ"/>
        </w:rPr>
        <w:t>эстрадиол</w:t>
      </w:r>
      <w:r>
        <w:rPr>
          <w:rFonts w:ascii="Times New Roman" w:hAnsi="Times New Roman"/>
          <w:iCs/>
          <w:sz w:val="28"/>
          <w:szCs w:val="28"/>
          <w:lang w:val="kk-KZ"/>
        </w:rPr>
        <w:t xml:space="preserve"> </w:t>
      </w:r>
      <w:r w:rsidRPr="00394E58">
        <w:rPr>
          <w:rFonts w:ascii="Times New Roman" w:hAnsi="Times New Roman"/>
          <w:iCs/>
          <w:sz w:val="28"/>
          <w:szCs w:val="28"/>
          <w:lang w:val="kk-KZ"/>
        </w:rPr>
        <w:t>деңгей</w:t>
      </w:r>
      <w:r>
        <w:rPr>
          <w:rFonts w:ascii="Times New Roman" w:hAnsi="Times New Roman"/>
          <w:iCs/>
          <w:sz w:val="28"/>
          <w:szCs w:val="28"/>
          <w:lang w:val="kk-KZ"/>
        </w:rPr>
        <w:t>лер</w:t>
      </w:r>
      <w:r w:rsidRPr="00394E58">
        <w:rPr>
          <w:rFonts w:ascii="Times New Roman" w:hAnsi="Times New Roman"/>
          <w:iCs/>
          <w:sz w:val="28"/>
          <w:szCs w:val="28"/>
          <w:lang w:val="kk-KZ"/>
        </w:rPr>
        <w:t>ін</w:t>
      </w:r>
      <w:r>
        <w:rPr>
          <w:rFonts w:ascii="Times New Roman" w:hAnsi="Times New Roman"/>
          <w:iCs/>
          <w:sz w:val="28"/>
          <w:szCs w:val="28"/>
          <w:lang w:val="kk-KZ"/>
        </w:rPr>
        <w:t xml:space="preserve"> зерттеу нәтижелеріне </w:t>
      </w:r>
      <w:r w:rsidR="00A23DC3" w:rsidRPr="00394E58">
        <w:rPr>
          <w:rFonts w:ascii="Times New Roman" w:hAnsi="Times New Roman"/>
          <w:iCs/>
          <w:sz w:val="28"/>
          <w:szCs w:val="28"/>
          <w:lang w:val="kk-KZ"/>
        </w:rPr>
        <w:t>фулвестрант</w:t>
      </w:r>
      <w:r w:rsidR="00A23DC3">
        <w:rPr>
          <w:rFonts w:ascii="Times New Roman" w:hAnsi="Times New Roman"/>
          <w:iCs/>
          <w:sz w:val="28"/>
          <w:szCs w:val="28"/>
          <w:lang w:val="kk-KZ"/>
        </w:rPr>
        <w:t xml:space="preserve"> </w:t>
      </w:r>
      <w:r>
        <w:rPr>
          <w:rFonts w:ascii="Times New Roman" w:hAnsi="Times New Roman"/>
          <w:iCs/>
          <w:sz w:val="28"/>
          <w:szCs w:val="28"/>
          <w:lang w:val="kk-KZ"/>
        </w:rPr>
        <w:t xml:space="preserve">ықпалын тигізуі және эстрадиол деңгейінің жалған түрде жоғарылаған мәндерін көрсетуі мүмкін. </w:t>
      </w:r>
    </w:p>
    <w:p w14:paraId="059A979F" w14:textId="77777777" w:rsidR="00394E58" w:rsidRPr="00394E58" w:rsidRDefault="00394E58" w:rsidP="00394E58">
      <w:pPr>
        <w:spacing w:after="0" w:line="240" w:lineRule="auto"/>
        <w:jc w:val="both"/>
        <w:rPr>
          <w:rFonts w:ascii="Times New Roman" w:hAnsi="Times New Roman"/>
          <w:iCs/>
          <w:sz w:val="28"/>
          <w:szCs w:val="28"/>
          <w:lang w:val="kk-KZ"/>
        </w:rPr>
      </w:pPr>
      <w:r w:rsidRPr="00394E58">
        <w:rPr>
          <w:rFonts w:ascii="Times New Roman" w:hAnsi="Times New Roman"/>
          <w:i/>
          <w:iCs/>
          <w:sz w:val="28"/>
          <w:szCs w:val="28"/>
          <w:lang w:val="kk-KZ"/>
        </w:rPr>
        <w:t>Этил спирті (этанол)</w:t>
      </w:r>
    </w:p>
    <w:p w14:paraId="16B75341" w14:textId="77777777" w:rsidR="000E7BCB" w:rsidRPr="00CB033F" w:rsidRDefault="00394E58" w:rsidP="00CB033F">
      <w:pPr>
        <w:spacing w:after="0" w:line="240" w:lineRule="auto"/>
        <w:jc w:val="both"/>
        <w:rPr>
          <w:rFonts w:ascii="Times New Roman" w:hAnsi="Times New Roman"/>
          <w:iCs/>
          <w:sz w:val="28"/>
          <w:szCs w:val="28"/>
          <w:lang w:val="kk-KZ"/>
        </w:rPr>
      </w:pPr>
      <w:r w:rsidRPr="00394E58">
        <w:rPr>
          <w:rFonts w:ascii="Times New Roman" w:hAnsi="Times New Roman"/>
          <w:iCs/>
          <w:sz w:val="28"/>
          <w:szCs w:val="28"/>
          <w:lang w:val="kk-KZ"/>
        </w:rPr>
        <w:t xml:space="preserve">Фулвафит </w:t>
      </w:r>
      <w:r>
        <w:rPr>
          <w:rFonts w:ascii="Times New Roman" w:hAnsi="Times New Roman"/>
          <w:iCs/>
          <w:sz w:val="28"/>
          <w:szCs w:val="28"/>
          <w:lang w:val="kk-KZ"/>
        </w:rPr>
        <w:t xml:space="preserve">препаратының құрамында қосымша зат ретінде </w:t>
      </w:r>
      <w:r w:rsidRPr="00394E58">
        <w:rPr>
          <w:rFonts w:ascii="Times New Roman" w:hAnsi="Times New Roman"/>
          <w:iCs/>
          <w:sz w:val="28"/>
          <w:szCs w:val="28"/>
          <w:lang w:val="kk-KZ"/>
        </w:rPr>
        <w:t>10% мас./көл.</w:t>
      </w:r>
      <w:r>
        <w:rPr>
          <w:rFonts w:ascii="Times New Roman" w:hAnsi="Times New Roman"/>
          <w:iCs/>
          <w:sz w:val="28"/>
          <w:szCs w:val="28"/>
          <w:lang w:val="kk-KZ"/>
        </w:rPr>
        <w:t xml:space="preserve">, яғни бір инъекцияда </w:t>
      </w:r>
      <w:r w:rsidRPr="00394E58">
        <w:rPr>
          <w:rFonts w:ascii="Times New Roman" w:hAnsi="Times New Roman"/>
          <w:iCs/>
          <w:sz w:val="28"/>
          <w:szCs w:val="28"/>
          <w:lang w:val="kk-KZ"/>
        </w:rPr>
        <w:t>50</w:t>
      </w:r>
      <w:r w:rsidR="005C1185">
        <w:rPr>
          <w:rFonts w:ascii="Times New Roman" w:hAnsi="Times New Roman"/>
          <w:iCs/>
          <w:sz w:val="28"/>
          <w:szCs w:val="28"/>
          <w:lang w:val="kk-KZ"/>
        </w:rPr>
        <w:t>0</w:t>
      </w:r>
      <w:r>
        <w:rPr>
          <w:rFonts w:ascii="Times New Roman" w:hAnsi="Times New Roman"/>
          <w:iCs/>
          <w:sz w:val="28"/>
          <w:szCs w:val="28"/>
          <w:lang w:val="kk-KZ"/>
        </w:rPr>
        <w:t xml:space="preserve"> мг</w:t>
      </w:r>
      <w:r w:rsidRPr="00394E58">
        <w:rPr>
          <w:rFonts w:ascii="Times New Roman" w:hAnsi="Times New Roman"/>
          <w:iCs/>
          <w:sz w:val="28"/>
          <w:szCs w:val="28"/>
          <w:lang w:val="kk-KZ"/>
        </w:rPr>
        <w:t>-</w:t>
      </w:r>
      <w:r>
        <w:rPr>
          <w:rFonts w:ascii="Times New Roman" w:hAnsi="Times New Roman"/>
          <w:iCs/>
          <w:sz w:val="28"/>
          <w:szCs w:val="28"/>
          <w:lang w:val="kk-KZ"/>
        </w:rPr>
        <w:t xml:space="preserve">ге дейін </w:t>
      </w:r>
      <w:r w:rsidRPr="00394E58">
        <w:rPr>
          <w:rFonts w:ascii="Times New Roman" w:hAnsi="Times New Roman"/>
          <w:iCs/>
          <w:sz w:val="28"/>
          <w:szCs w:val="28"/>
          <w:lang w:val="kk-KZ"/>
        </w:rPr>
        <w:t xml:space="preserve">этанол </w:t>
      </w:r>
      <w:r>
        <w:rPr>
          <w:rFonts w:ascii="Times New Roman" w:hAnsi="Times New Roman"/>
          <w:iCs/>
          <w:sz w:val="28"/>
          <w:szCs w:val="28"/>
          <w:lang w:val="kk-KZ"/>
        </w:rPr>
        <w:t xml:space="preserve">бар, </w:t>
      </w:r>
      <w:r w:rsidRPr="00394E58">
        <w:rPr>
          <w:rFonts w:ascii="Times New Roman" w:hAnsi="Times New Roman"/>
          <w:iCs/>
          <w:sz w:val="28"/>
          <w:szCs w:val="28"/>
          <w:lang w:val="kk-KZ"/>
        </w:rPr>
        <w:t xml:space="preserve">10 мл </w:t>
      </w:r>
      <w:r>
        <w:rPr>
          <w:rFonts w:ascii="Times New Roman" w:hAnsi="Times New Roman"/>
          <w:iCs/>
          <w:sz w:val="28"/>
          <w:szCs w:val="28"/>
          <w:lang w:val="kk-KZ"/>
        </w:rPr>
        <w:t>сыраға немесе</w:t>
      </w:r>
      <w:r w:rsidRPr="00394E58">
        <w:rPr>
          <w:rFonts w:ascii="Times New Roman" w:hAnsi="Times New Roman"/>
          <w:iCs/>
          <w:sz w:val="28"/>
          <w:szCs w:val="28"/>
          <w:lang w:val="kk-KZ"/>
        </w:rPr>
        <w:t xml:space="preserve"> 4 мл шарапқа </w:t>
      </w:r>
      <w:r>
        <w:rPr>
          <w:rFonts w:ascii="Times New Roman" w:hAnsi="Times New Roman"/>
          <w:iCs/>
          <w:sz w:val="28"/>
          <w:szCs w:val="28"/>
          <w:lang w:val="kk-KZ"/>
        </w:rPr>
        <w:t>баламалы</w:t>
      </w:r>
      <w:r w:rsidRPr="00394E58">
        <w:rPr>
          <w:rFonts w:ascii="Times New Roman" w:hAnsi="Times New Roman"/>
          <w:iCs/>
          <w:sz w:val="28"/>
          <w:szCs w:val="28"/>
          <w:lang w:val="kk-KZ"/>
        </w:rPr>
        <w:t xml:space="preserve">. </w:t>
      </w:r>
      <w:r>
        <w:rPr>
          <w:rFonts w:ascii="Times New Roman" w:hAnsi="Times New Roman"/>
          <w:iCs/>
          <w:sz w:val="28"/>
          <w:szCs w:val="28"/>
          <w:lang w:val="kk-KZ"/>
        </w:rPr>
        <w:t>Спирттің болуы маскүнемдіктен зардап шегіп жүрген адамдарға зиянын тигізуі мүмкін, сондай</w:t>
      </w:r>
      <w:r w:rsidRPr="00394E58">
        <w:rPr>
          <w:rFonts w:ascii="Times New Roman" w:hAnsi="Times New Roman"/>
          <w:iCs/>
          <w:sz w:val="28"/>
          <w:szCs w:val="28"/>
          <w:lang w:val="kk-KZ"/>
        </w:rPr>
        <w:t>-</w:t>
      </w:r>
      <w:r>
        <w:rPr>
          <w:rFonts w:ascii="Times New Roman" w:hAnsi="Times New Roman"/>
          <w:iCs/>
          <w:sz w:val="28"/>
          <w:szCs w:val="28"/>
          <w:lang w:val="kk-KZ"/>
        </w:rPr>
        <w:t xml:space="preserve">ақ бұл бауыр аурулары және эпилепсиясы бар пациенттердегі сияқты, жоғары қауіп тобындағы пациенттерде  </w:t>
      </w:r>
      <w:r w:rsidR="00CB033F">
        <w:rPr>
          <w:rFonts w:ascii="Times New Roman" w:hAnsi="Times New Roman"/>
          <w:iCs/>
          <w:sz w:val="28"/>
          <w:szCs w:val="28"/>
          <w:lang w:val="kk-KZ"/>
        </w:rPr>
        <w:t>назарға алынуы тиіс.</w:t>
      </w:r>
    </w:p>
    <w:p w14:paraId="1201A9B3" w14:textId="77777777" w:rsidR="001734E0" w:rsidRDefault="001734E0" w:rsidP="001734E0">
      <w:pPr>
        <w:spacing w:after="0" w:line="240" w:lineRule="auto"/>
        <w:jc w:val="both"/>
        <w:rPr>
          <w:rFonts w:ascii="Times New Roman" w:hAnsi="Times New Roman"/>
          <w:i/>
          <w:iCs/>
          <w:sz w:val="28"/>
          <w:szCs w:val="28"/>
          <w:lang w:val="kk-KZ"/>
        </w:rPr>
      </w:pPr>
      <w:r w:rsidRPr="001734E0">
        <w:rPr>
          <w:rFonts w:ascii="Times New Roman" w:hAnsi="Times New Roman"/>
          <w:i/>
          <w:iCs/>
          <w:sz w:val="28"/>
          <w:szCs w:val="28"/>
          <w:lang w:val="kk-KZ"/>
        </w:rPr>
        <w:t>Бензил</w:t>
      </w:r>
      <w:r>
        <w:rPr>
          <w:rFonts w:ascii="Times New Roman" w:hAnsi="Times New Roman"/>
          <w:i/>
          <w:iCs/>
          <w:sz w:val="28"/>
          <w:szCs w:val="28"/>
          <w:lang w:val="kk-KZ"/>
        </w:rPr>
        <w:t xml:space="preserve"> спирті</w:t>
      </w:r>
    </w:p>
    <w:p w14:paraId="64D7FDA2" w14:textId="77777777" w:rsidR="001734E0" w:rsidRDefault="001734E0" w:rsidP="001734E0">
      <w:pPr>
        <w:spacing w:after="0" w:line="240" w:lineRule="auto"/>
        <w:jc w:val="both"/>
        <w:rPr>
          <w:rFonts w:ascii="Times New Roman" w:hAnsi="Times New Roman"/>
          <w:iCs/>
          <w:sz w:val="28"/>
          <w:szCs w:val="28"/>
          <w:lang w:val="kk-KZ"/>
        </w:rPr>
      </w:pPr>
      <w:r>
        <w:rPr>
          <w:rFonts w:ascii="Times New Roman" w:hAnsi="Times New Roman"/>
          <w:iCs/>
          <w:sz w:val="28"/>
          <w:szCs w:val="28"/>
          <w:lang w:val="kk-KZ"/>
        </w:rPr>
        <w:t>Фулвафит препаратының құрамында қосымша зат ретінде бензил спирті бар, ол аллергиялық реакцияларды туындатуы мүмкін.</w:t>
      </w:r>
    </w:p>
    <w:p w14:paraId="4D2A263D" w14:textId="77777777" w:rsidR="002B6E0B" w:rsidRPr="00681960" w:rsidRDefault="00681960" w:rsidP="001734E0">
      <w:pPr>
        <w:spacing w:after="0" w:line="240" w:lineRule="auto"/>
        <w:jc w:val="both"/>
        <w:rPr>
          <w:rFonts w:ascii="Times New Roman" w:hAnsi="Times New Roman"/>
          <w:i/>
          <w:sz w:val="28"/>
          <w:szCs w:val="28"/>
          <w:lang w:val="kk-KZ"/>
        </w:rPr>
      </w:pPr>
      <w:r w:rsidRPr="00681960">
        <w:rPr>
          <w:rFonts w:ascii="Times New Roman" w:hAnsi="Times New Roman"/>
          <w:i/>
          <w:sz w:val="28"/>
          <w:szCs w:val="28"/>
          <w:lang w:val="kk-KZ"/>
        </w:rPr>
        <w:t>Майсана</w:t>
      </w:r>
      <w:r w:rsidR="002B6E0B" w:rsidRPr="00681960">
        <w:rPr>
          <w:rFonts w:ascii="Times New Roman" w:hAnsi="Times New Roman"/>
          <w:i/>
          <w:sz w:val="28"/>
          <w:szCs w:val="28"/>
          <w:lang w:val="kk-KZ"/>
        </w:rPr>
        <w:t xml:space="preserve"> майы</w:t>
      </w:r>
    </w:p>
    <w:p w14:paraId="6509CBB3" w14:textId="77777777" w:rsidR="002B6E0B" w:rsidRPr="002B6E0B" w:rsidRDefault="002B6E0B" w:rsidP="001734E0">
      <w:pPr>
        <w:spacing w:after="0" w:line="240" w:lineRule="auto"/>
        <w:jc w:val="both"/>
        <w:rPr>
          <w:rFonts w:ascii="Times New Roman" w:hAnsi="Times New Roman"/>
          <w:iCs/>
          <w:sz w:val="28"/>
          <w:szCs w:val="28"/>
          <w:lang w:val="kk-KZ"/>
        </w:rPr>
      </w:pPr>
      <w:r>
        <w:rPr>
          <w:rFonts w:ascii="Times New Roman" w:hAnsi="Times New Roman"/>
          <w:iCs/>
          <w:sz w:val="28"/>
          <w:szCs w:val="28"/>
          <w:lang w:val="kk-KZ"/>
        </w:rPr>
        <w:t xml:space="preserve">Фулвафит препаратының құрамында қосымша зат ретінде </w:t>
      </w:r>
      <w:r w:rsidR="00681960">
        <w:rPr>
          <w:rFonts w:ascii="Times New Roman" w:hAnsi="Times New Roman"/>
          <w:iCs/>
          <w:sz w:val="28"/>
          <w:szCs w:val="28"/>
          <w:lang w:val="kk-KZ"/>
        </w:rPr>
        <w:t>майсана</w:t>
      </w:r>
      <w:r>
        <w:rPr>
          <w:rFonts w:ascii="Times New Roman" w:hAnsi="Times New Roman"/>
          <w:iCs/>
          <w:sz w:val="28"/>
          <w:szCs w:val="28"/>
          <w:lang w:val="kk-KZ"/>
        </w:rPr>
        <w:t xml:space="preserve"> майы бар, ол </w:t>
      </w:r>
      <w:r w:rsidR="005C1185">
        <w:rPr>
          <w:rFonts w:ascii="Times New Roman" w:hAnsi="Times New Roman"/>
          <w:iCs/>
          <w:sz w:val="28"/>
          <w:szCs w:val="28"/>
          <w:lang w:val="kk-KZ"/>
        </w:rPr>
        <w:t xml:space="preserve">күрделі </w:t>
      </w:r>
      <w:r>
        <w:rPr>
          <w:rFonts w:ascii="Times New Roman" w:hAnsi="Times New Roman"/>
          <w:iCs/>
          <w:sz w:val="28"/>
          <w:szCs w:val="28"/>
          <w:lang w:val="kk-KZ"/>
        </w:rPr>
        <w:t>аллергиялық реакцияларды туындатуы мүмкін.</w:t>
      </w:r>
    </w:p>
    <w:p w14:paraId="43D86E30" w14:textId="77777777" w:rsidR="001734E0" w:rsidRDefault="001734E0" w:rsidP="001734E0">
      <w:pPr>
        <w:spacing w:after="0" w:line="240" w:lineRule="auto"/>
        <w:jc w:val="both"/>
        <w:rPr>
          <w:rFonts w:ascii="Times New Roman" w:hAnsi="Times New Roman"/>
          <w:i/>
          <w:iCs/>
          <w:sz w:val="28"/>
          <w:szCs w:val="28"/>
          <w:lang w:val="kk-KZ"/>
        </w:rPr>
      </w:pPr>
      <w:r>
        <w:rPr>
          <w:rFonts w:ascii="Times New Roman" w:hAnsi="Times New Roman"/>
          <w:i/>
          <w:iCs/>
          <w:sz w:val="28"/>
          <w:szCs w:val="28"/>
          <w:lang w:val="kk-KZ"/>
        </w:rPr>
        <w:t>Балалар</w:t>
      </w:r>
    </w:p>
    <w:p w14:paraId="6108114F" w14:textId="77777777" w:rsidR="000E7BCB" w:rsidRPr="001734E0" w:rsidRDefault="001734E0" w:rsidP="001734E0">
      <w:pPr>
        <w:spacing w:after="0" w:line="240" w:lineRule="auto"/>
        <w:jc w:val="both"/>
        <w:rPr>
          <w:rFonts w:ascii="Times New Roman" w:hAnsi="Times New Roman"/>
          <w:iCs/>
          <w:sz w:val="24"/>
          <w:szCs w:val="24"/>
          <w:lang w:val="kk-KZ"/>
        </w:rPr>
      </w:pPr>
      <w:r>
        <w:rPr>
          <w:rFonts w:ascii="Times New Roman" w:hAnsi="Times New Roman"/>
          <w:iCs/>
          <w:sz w:val="28"/>
          <w:szCs w:val="28"/>
          <w:lang w:val="kk-KZ"/>
        </w:rPr>
        <w:t xml:space="preserve">Фулвестранттың қауіпсіздігі және тиімділігі 18 жасқа дейінгі балалар мен жасөспірімдерде анықталған жоқ, осыған байланысты оны пациенттердің </w:t>
      </w:r>
      <w:bookmarkStart w:id="1" w:name="_Hlk24707795"/>
      <w:r>
        <w:rPr>
          <w:rFonts w:ascii="Times New Roman" w:hAnsi="Times New Roman"/>
          <w:iCs/>
          <w:sz w:val="28"/>
          <w:szCs w:val="28"/>
          <w:lang w:val="kk-KZ"/>
        </w:rPr>
        <w:t>осы тобына қолдану ұсынылмайды.</w:t>
      </w:r>
    </w:p>
    <w:p w14:paraId="0D8CF6CB" w14:textId="77777777" w:rsidR="007C3EBC" w:rsidRPr="00763071" w:rsidRDefault="00763071" w:rsidP="007C3EBC">
      <w:pPr>
        <w:pStyle w:val="ConsPlusNormal"/>
        <w:jc w:val="both"/>
        <w:outlineLvl w:val="3"/>
        <w:rPr>
          <w:i/>
          <w:sz w:val="28"/>
          <w:szCs w:val="28"/>
          <w:lang w:val="kk-KZ"/>
        </w:rPr>
      </w:pPr>
      <w:r w:rsidRPr="00763071">
        <w:rPr>
          <w:i/>
          <w:sz w:val="28"/>
          <w:szCs w:val="28"/>
          <w:lang w:val="kk-KZ"/>
        </w:rPr>
        <w:t xml:space="preserve">Ұрпақ өрбіту жасындағы </w:t>
      </w:r>
      <w:r w:rsidR="007C3EBC" w:rsidRPr="00763071">
        <w:rPr>
          <w:i/>
          <w:sz w:val="28"/>
          <w:szCs w:val="28"/>
          <w:lang w:val="kk-KZ"/>
        </w:rPr>
        <w:t xml:space="preserve">әйелдер  </w:t>
      </w:r>
    </w:p>
    <w:p w14:paraId="73E47D38" w14:textId="77777777" w:rsidR="000E7BCB" w:rsidRPr="007C3EBC" w:rsidRDefault="00763071" w:rsidP="007C3EBC">
      <w:pPr>
        <w:pStyle w:val="ConsPlusNormal"/>
        <w:jc w:val="both"/>
        <w:outlineLvl w:val="3"/>
        <w:rPr>
          <w:sz w:val="28"/>
          <w:szCs w:val="28"/>
          <w:lang w:val="kk-KZ"/>
        </w:rPr>
      </w:pPr>
      <w:r w:rsidRPr="00763071">
        <w:rPr>
          <w:sz w:val="28"/>
          <w:szCs w:val="28"/>
          <w:lang w:val="kk-KZ"/>
        </w:rPr>
        <w:t>Ұрпақ өрбіту жасындағы</w:t>
      </w:r>
      <w:r w:rsidRPr="00763071">
        <w:rPr>
          <w:i/>
          <w:sz w:val="28"/>
          <w:szCs w:val="28"/>
          <w:lang w:val="kk-KZ"/>
        </w:rPr>
        <w:t xml:space="preserve"> </w:t>
      </w:r>
      <w:r w:rsidR="007C3EBC" w:rsidRPr="00763071">
        <w:rPr>
          <w:sz w:val="28"/>
          <w:szCs w:val="28"/>
          <w:lang w:val="kk-KZ"/>
        </w:rPr>
        <w:t>пациенттерге</w:t>
      </w:r>
      <w:r w:rsidR="007C3EBC">
        <w:rPr>
          <w:sz w:val="28"/>
          <w:szCs w:val="28"/>
          <w:lang w:val="kk-KZ"/>
        </w:rPr>
        <w:t xml:space="preserve"> Фулвафит препаратымен емдеу кезінде және соңғы дозаны қабылдағаннан кейін 2 </w:t>
      </w:r>
      <w:r w:rsidR="00011F7C">
        <w:rPr>
          <w:sz w:val="28"/>
          <w:szCs w:val="28"/>
          <w:lang w:val="kk-KZ"/>
        </w:rPr>
        <w:t xml:space="preserve">жыл </w:t>
      </w:r>
      <w:r w:rsidR="007C3EBC">
        <w:rPr>
          <w:sz w:val="28"/>
          <w:szCs w:val="28"/>
          <w:lang w:val="kk-KZ"/>
        </w:rPr>
        <w:t xml:space="preserve">ішінде контрацепцияның тиімді </w:t>
      </w:r>
      <w:r w:rsidR="00BE7587">
        <w:rPr>
          <w:sz w:val="28"/>
          <w:szCs w:val="28"/>
          <w:lang w:val="kk-KZ"/>
        </w:rPr>
        <w:t>дәрілерін</w:t>
      </w:r>
      <w:r w:rsidR="007C3EBC">
        <w:rPr>
          <w:sz w:val="28"/>
          <w:szCs w:val="28"/>
          <w:lang w:val="kk-KZ"/>
        </w:rPr>
        <w:t xml:space="preserve"> қолдану керек.   </w:t>
      </w:r>
    </w:p>
    <w:bookmarkEnd w:id="1"/>
    <w:p w14:paraId="1FA4C562" w14:textId="77777777" w:rsidR="00921FA0" w:rsidRPr="00921FA0" w:rsidRDefault="00921FA0" w:rsidP="00921FA0">
      <w:pPr>
        <w:spacing w:after="0" w:line="240" w:lineRule="auto"/>
        <w:jc w:val="both"/>
        <w:rPr>
          <w:rFonts w:ascii="Times New Roman" w:hAnsi="Times New Roman"/>
          <w:i/>
          <w:sz w:val="28"/>
          <w:szCs w:val="28"/>
          <w:lang w:val="kk-KZ"/>
        </w:rPr>
      </w:pPr>
      <w:r>
        <w:rPr>
          <w:rFonts w:ascii="Times New Roman" w:hAnsi="Times New Roman"/>
          <w:i/>
          <w:sz w:val="28"/>
          <w:szCs w:val="28"/>
          <w:lang w:val="kk-KZ"/>
        </w:rPr>
        <w:t xml:space="preserve">Жүктілік немесе лактация кезінде </w:t>
      </w:r>
    </w:p>
    <w:p w14:paraId="0F34F3C8" w14:textId="77777777" w:rsidR="000E7BCB" w:rsidRDefault="00F87639" w:rsidP="00F87639">
      <w:pPr>
        <w:pStyle w:val="ConsPlusNormal"/>
        <w:jc w:val="both"/>
        <w:rPr>
          <w:sz w:val="28"/>
          <w:szCs w:val="28"/>
          <w:lang w:val="kk-KZ"/>
        </w:rPr>
      </w:pPr>
      <w:r>
        <w:rPr>
          <w:sz w:val="28"/>
          <w:szCs w:val="28"/>
          <w:lang w:val="kk-KZ"/>
        </w:rPr>
        <w:t xml:space="preserve">Жүктілік кезінде Фулвафит препаратын қолдануға болмайды. </w:t>
      </w:r>
      <w:r w:rsidR="007B42EA" w:rsidRPr="007B42EA">
        <w:rPr>
          <w:sz w:val="28"/>
          <w:szCs w:val="28"/>
          <w:lang w:val="kk-KZ"/>
        </w:rPr>
        <w:t xml:space="preserve">Клиникаға дейінгі </w:t>
      </w:r>
      <w:r>
        <w:rPr>
          <w:sz w:val="28"/>
          <w:szCs w:val="28"/>
          <w:lang w:val="kk-KZ"/>
        </w:rPr>
        <w:t xml:space="preserve">зерттеулер ауытқушылық жиілігінің және </w:t>
      </w:r>
      <w:r w:rsidR="00B61DC3">
        <w:rPr>
          <w:sz w:val="28"/>
          <w:szCs w:val="28"/>
          <w:lang w:val="kk-KZ"/>
        </w:rPr>
        <w:t>ұрық</w:t>
      </w:r>
      <w:r>
        <w:rPr>
          <w:sz w:val="28"/>
          <w:szCs w:val="28"/>
          <w:lang w:val="kk-KZ"/>
        </w:rPr>
        <w:t xml:space="preserve"> өлімінің өсуін қоса, репродукциялық уыттылықты айғақтайды. Егер Фулвафит препаратымен емдеу кезеңінде жүктілік басталса, пациентті шарана үшін потенциалды қауіптілігі және жүктілікті доғарудың потенциалды қаупі туралы хабардар ету керек. </w:t>
      </w:r>
    </w:p>
    <w:p w14:paraId="7D78F574" w14:textId="77777777" w:rsidR="007B42EA" w:rsidRPr="00F87639" w:rsidRDefault="007B42EA" w:rsidP="00F87639">
      <w:pPr>
        <w:pStyle w:val="ConsPlusNormal"/>
        <w:jc w:val="both"/>
        <w:rPr>
          <w:sz w:val="28"/>
          <w:szCs w:val="28"/>
          <w:lang w:val="kk-KZ"/>
        </w:rPr>
      </w:pPr>
      <w:r>
        <w:rPr>
          <w:sz w:val="28"/>
          <w:szCs w:val="28"/>
          <w:lang w:val="kk-KZ"/>
        </w:rPr>
        <w:t>Фулвафит препаратымен емделу кезінде емшек емізуді тоқтату керек. А</w:t>
      </w:r>
      <w:r w:rsidR="00B61DC3">
        <w:rPr>
          <w:sz w:val="28"/>
          <w:szCs w:val="28"/>
          <w:lang w:val="kk-KZ"/>
        </w:rPr>
        <w:t>нада</w:t>
      </w:r>
      <w:r>
        <w:rPr>
          <w:sz w:val="28"/>
          <w:szCs w:val="28"/>
          <w:lang w:val="kk-KZ"/>
        </w:rPr>
        <w:t xml:space="preserve"> емшек сүтіне фулвестранттың өтетіндігі-өтпейтіндігі белгісіз. </w:t>
      </w:r>
      <w:r>
        <w:rPr>
          <w:sz w:val="28"/>
          <w:szCs w:val="28"/>
          <w:lang w:val="kk-KZ"/>
        </w:rPr>
        <w:lastRenderedPageBreak/>
        <w:t>Емшек еміп жүрген сәбилерде фулвестранттың әсерінен туындайтын күрделі жағымсыз реакциялардың болуы мүмкін екендігін ескерер болсақ, емшек емізу кезеңінде препаратты қолдануға болмайды.</w:t>
      </w:r>
    </w:p>
    <w:p w14:paraId="246D4D04" w14:textId="77777777" w:rsidR="00597703" w:rsidRPr="006A73B0" w:rsidRDefault="00105386" w:rsidP="00597703">
      <w:pPr>
        <w:spacing w:after="0" w:line="240" w:lineRule="auto"/>
        <w:jc w:val="both"/>
        <w:rPr>
          <w:rFonts w:ascii="Times New Roman" w:eastAsia="Times New Roman" w:hAnsi="Times New Roman"/>
          <w:b/>
          <w:i/>
          <w:sz w:val="28"/>
          <w:szCs w:val="28"/>
          <w:lang w:val="kk-KZ" w:eastAsia="ru-RU"/>
        </w:rPr>
      </w:pPr>
      <w:r>
        <w:rPr>
          <w:rFonts w:ascii="Times New Roman" w:hAnsi="Times New Roman"/>
          <w:i/>
          <w:sz w:val="28"/>
          <w:szCs w:val="28"/>
          <w:lang w:val="kk-KZ"/>
        </w:rPr>
        <w:t>Препараттың к</w:t>
      </w:r>
      <w:r w:rsidR="00597703">
        <w:rPr>
          <w:rFonts w:ascii="Times New Roman" w:hAnsi="Times New Roman"/>
          <w:i/>
          <w:sz w:val="28"/>
          <w:szCs w:val="28"/>
          <w:lang w:val="kk-KZ"/>
        </w:rPr>
        <w:t>өлік құралын немесе қауіпті</w:t>
      </w:r>
      <w:r>
        <w:rPr>
          <w:rFonts w:ascii="Times New Roman" w:hAnsi="Times New Roman"/>
          <w:i/>
          <w:sz w:val="28"/>
          <w:szCs w:val="28"/>
          <w:lang w:val="kk-KZ"/>
        </w:rPr>
        <w:t>лігі зор</w:t>
      </w:r>
      <w:r w:rsidR="00597703">
        <w:rPr>
          <w:rFonts w:ascii="Times New Roman" w:hAnsi="Times New Roman"/>
          <w:i/>
          <w:sz w:val="28"/>
          <w:szCs w:val="28"/>
          <w:lang w:val="kk-KZ"/>
        </w:rPr>
        <w:t xml:space="preserve"> механизмдерді басқару қабілетіне ықпал ету ерекшеліктері  </w:t>
      </w:r>
    </w:p>
    <w:p w14:paraId="10305F42" w14:textId="77777777" w:rsidR="007D0E84" w:rsidRPr="008805E9" w:rsidRDefault="00450798" w:rsidP="00844CE8">
      <w:pPr>
        <w:spacing w:after="0" w:line="240" w:lineRule="auto"/>
        <w:jc w:val="both"/>
        <w:rPr>
          <w:rFonts w:ascii="Times New Roman" w:eastAsia="Times New Roman" w:hAnsi="Times New Roman"/>
          <w:bCs/>
          <w:sz w:val="28"/>
          <w:szCs w:val="28"/>
          <w:lang w:val="kk-KZ" w:eastAsia="ru-RU"/>
        </w:rPr>
      </w:pPr>
      <w:r>
        <w:rPr>
          <w:rFonts w:ascii="Times New Roman" w:eastAsia="Times New Roman" w:hAnsi="Times New Roman"/>
          <w:sz w:val="28"/>
          <w:szCs w:val="28"/>
          <w:lang w:val="kk-KZ" w:eastAsia="ru-RU"/>
        </w:rPr>
        <w:t>Фулвафит препаратының автомобильді және басқа механизмдерді басқару қабілетіне ықпалы мардымсыз. Астения симптомдары бар пациенттер автомобильді немесе басқа механизмдерді басқарған кезде сақтық танытуы қажет.</w:t>
      </w:r>
      <w:r w:rsidR="008805E9">
        <w:rPr>
          <w:rFonts w:ascii="Times New Roman" w:eastAsia="Times New Roman" w:hAnsi="Times New Roman"/>
          <w:bCs/>
          <w:sz w:val="28"/>
          <w:szCs w:val="28"/>
          <w:lang w:val="kk-KZ" w:eastAsia="ru-RU"/>
        </w:rPr>
        <w:t xml:space="preserve"> </w:t>
      </w:r>
    </w:p>
    <w:p w14:paraId="2AC3216C" w14:textId="77777777" w:rsidR="000E7BCB" w:rsidRPr="008805E9" w:rsidRDefault="000E7BCB" w:rsidP="00844CE8">
      <w:pPr>
        <w:spacing w:after="0" w:line="240" w:lineRule="auto"/>
        <w:jc w:val="both"/>
        <w:rPr>
          <w:rFonts w:ascii="Times New Roman" w:eastAsia="Times New Roman" w:hAnsi="Times New Roman"/>
          <w:b/>
          <w:sz w:val="28"/>
          <w:szCs w:val="28"/>
          <w:lang w:val="kk-KZ" w:eastAsia="ru-RU"/>
        </w:rPr>
      </w:pPr>
    </w:p>
    <w:p w14:paraId="1AE5F9CA" w14:textId="77777777" w:rsidR="001773B4" w:rsidRPr="00855FB6" w:rsidRDefault="001773B4" w:rsidP="001773B4">
      <w:pPr>
        <w:spacing w:after="0" w:line="240" w:lineRule="auto"/>
        <w:jc w:val="both"/>
        <w:rPr>
          <w:rFonts w:ascii="Times New Roman" w:eastAsia="Times New Roman" w:hAnsi="Times New Roman"/>
          <w:b/>
          <w:sz w:val="28"/>
          <w:szCs w:val="28"/>
          <w:lang w:val="kk-KZ" w:eastAsia="ru-RU"/>
        </w:rPr>
      </w:pPr>
      <w:bookmarkStart w:id="2" w:name="2175220275"/>
      <w:r>
        <w:rPr>
          <w:rFonts w:ascii="Times New Roman" w:eastAsia="Times New Roman" w:hAnsi="Times New Roman"/>
          <w:b/>
          <w:sz w:val="28"/>
          <w:szCs w:val="28"/>
          <w:lang w:val="kk-KZ" w:eastAsia="ru-RU"/>
        </w:rPr>
        <w:t>Қолдану жөніндегі нұсқаулар</w:t>
      </w:r>
      <w:r w:rsidRPr="00855FB6">
        <w:rPr>
          <w:rFonts w:ascii="Times New Roman" w:eastAsia="Times New Roman" w:hAnsi="Times New Roman"/>
          <w:b/>
          <w:sz w:val="28"/>
          <w:szCs w:val="28"/>
          <w:lang w:val="kk-KZ" w:eastAsia="ru-RU"/>
        </w:rPr>
        <w:t xml:space="preserve"> </w:t>
      </w:r>
    </w:p>
    <w:p w14:paraId="03AC6DCA" w14:textId="77777777" w:rsidR="001773B4" w:rsidRPr="00855FB6" w:rsidRDefault="001773B4" w:rsidP="001773B4">
      <w:pPr>
        <w:spacing w:after="0" w:line="240" w:lineRule="auto"/>
        <w:jc w:val="both"/>
        <w:rPr>
          <w:rFonts w:ascii="Times New Roman" w:eastAsia="Times New Roman" w:hAnsi="Times New Roman"/>
          <w:b/>
          <w:i/>
          <w:sz w:val="28"/>
          <w:szCs w:val="28"/>
          <w:lang w:val="kk-KZ" w:eastAsia="ru-RU"/>
        </w:rPr>
      </w:pPr>
      <w:r>
        <w:rPr>
          <w:rFonts w:ascii="Times New Roman" w:eastAsia="Times New Roman" w:hAnsi="Times New Roman"/>
          <w:b/>
          <w:i/>
          <w:sz w:val="28"/>
          <w:szCs w:val="28"/>
          <w:lang w:val="kk-KZ" w:eastAsia="ru-RU"/>
        </w:rPr>
        <w:t>Дозалау р</w:t>
      </w:r>
      <w:r w:rsidRPr="00855FB6">
        <w:rPr>
          <w:rFonts w:ascii="Times New Roman" w:eastAsia="Times New Roman" w:hAnsi="Times New Roman"/>
          <w:b/>
          <w:i/>
          <w:sz w:val="28"/>
          <w:szCs w:val="28"/>
          <w:lang w:val="kk-KZ" w:eastAsia="ru-RU"/>
        </w:rPr>
        <w:t>ежим</w:t>
      </w:r>
      <w:r>
        <w:rPr>
          <w:rFonts w:ascii="Times New Roman" w:eastAsia="Times New Roman" w:hAnsi="Times New Roman"/>
          <w:b/>
          <w:i/>
          <w:sz w:val="28"/>
          <w:szCs w:val="28"/>
          <w:lang w:val="kk-KZ" w:eastAsia="ru-RU"/>
        </w:rPr>
        <w:t>і</w:t>
      </w:r>
      <w:r w:rsidRPr="00855FB6">
        <w:rPr>
          <w:rFonts w:ascii="Times New Roman" w:eastAsia="Times New Roman" w:hAnsi="Times New Roman"/>
          <w:b/>
          <w:i/>
          <w:sz w:val="28"/>
          <w:szCs w:val="28"/>
          <w:lang w:val="kk-KZ" w:eastAsia="ru-RU"/>
        </w:rPr>
        <w:t xml:space="preserve"> </w:t>
      </w:r>
    </w:p>
    <w:p w14:paraId="08FC82BA" w14:textId="77777777" w:rsidR="002F09D3" w:rsidRDefault="002F09D3" w:rsidP="002F09D3">
      <w:pPr>
        <w:spacing w:after="0" w:line="240" w:lineRule="auto"/>
        <w:jc w:val="both"/>
        <w:rPr>
          <w:rFonts w:ascii="Times New Roman" w:eastAsia="Times New Roman" w:hAnsi="Times New Roman"/>
          <w:i/>
          <w:sz w:val="28"/>
          <w:szCs w:val="28"/>
          <w:lang w:val="kk-KZ" w:eastAsia="ru-RU"/>
        </w:rPr>
      </w:pPr>
      <w:r>
        <w:rPr>
          <w:rFonts w:ascii="Times New Roman" w:eastAsia="Times New Roman" w:hAnsi="Times New Roman"/>
          <w:i/>
          <w:sz w:val="28"/>
          <w:szCs w:val="28"/>
          <w:lang w:val="kk-KZ" w:eastAsia="ru-RU"/>
        </w:rPr>
        <w:t xml:space="preserve">Әйел жынысты ересек пациенттер (егде жасты қоса) </w:t>
      </w:r>
    </w:p>
    <w:p w14:paraId="5A2FD0B7" w14:textId="77777777" w:rsidR="002F09D3" w:rsidRDefault="002F09D3" w:rsidP="002F09D3">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Ұсынылатын доза айына бір рет 500 мг құрайды, емнің алғашқы айында алғашқы дозадан кейін екі аптадан соң қосымша 500 мг доза беріледі.</w:t>
      </w:r>
    </w:p>
    <w:p w14:paraId="7766F0B1" w14:textId="77777777" w:rsidR="002F09D3" w:rsidRDefault="002F09D3" w:rsidP="002F09D3">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Фулвафит препаратын палбоциклибпен біріктіргенде, сондай-ақ палбоциклибті қолдану жөніндегі нұсқаулықпен танысу ұсынылады.</w:t>
      </w:r>
    </w:p>
    <w:p w14:paraId="432CABF0" w14:textId="77777777" w:rsidR="000E7BCB" w:rsidRPr="002F09D3" w:rsidRDefault="002F09D3" w:rsidP="002F09D3">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Фулвафит препаратымен және палбоциклибом біріктірілген емді бастағанға дейін және емдеудің бүкіл кезеңі ішінде пре/перименопаузадағы әйелдер жергілікті клиникалық іс-тәжірибеге сәйкес </w:t>
      </w:r>
      <w:r>
        <w:rPr>
          <w:rFonts w:ascii="Times New Roman" w:hAnsi="Times New Roman"/>
          <w:sz w:val="28"/>
          <w:szCs w:val="28"/>
          <w:lang w:val="kk-KZ"/>
        </w:rPr>
        <w:t>л</w:t>
      </w:r>
      <w:r w:rsidR="000F6D44">
        <w:rPr>
          <w:rFonts w:ascii="Times New Roman" w:hAnsi="Times New Roman"/>
          <w:sz w:val="28"/>
          <w:szCs w:val="28"/>
          <w:lang w:val="kk-KZ"/>
        </w:rPr>
        <w:t>ютеиндеуші гормон рилизинг</w:t>
      </w:r>
      <w:r>
        <w:rPr>
          <w:rFonts w:ascii="Times New Roman" w:hAnsi="Times New Roman"/>
          <w:sz w:val="28"/>
          <w:szCs w:val="28"/>
          <w:lang w:val="kk-KZ"/>
        </w:rPr>
        <w:t xml:space="preserve"> агонис</w:t>
      </w:r>
      <w:r w:rsidR="00B61DC3">
        <w:rPr>
          <w:rFonts w:ascii="Times New Roman" w:hAnsi="Times New Roman"/>
          <w:sz w:val="28"/>
          <w:szCs w:val="28"/>
          <w:lang w:val="kk-KZ"/>
        </w:rPr>
        <w:t>т</w:t>
      </w:r>
      <w:r>
        <w:rPr>
          <w:rFonts w:ascii="Times New Roman" w:hAnsi="Times New Roman"/>
          <w:sz w:val="28"/>
          <w:szCs w:val="28"/>
          <w:lang w:val="kk-KZ"/>
        </w:rPr>
        <w:t xml:space="preserve">ін (ЛГРГ) қабылдауы тиіс. </w:t>
      </w:r>
      <w:r>
        <w:rPr>
          <w:rFonts w:ascii="Times New Roman" w:eastAsia="Times New Roman" w:hAnsi="Times New Roman"/>
          <w:sz w:val="28"/>
          <w:szCs w:val="28"/>
          <w:lang w:val="kk-KZ" w:eastAsia="ru-RU"/>
        </w:rPr>
        <w:t xml:space="preserve">                  </w:t>
      </w:r>
    </w:p>
    <w:p w14:paraId="23CCF6EC" w14:textId="77777777" w:rsidR="000E7BCB" w:rsidRPr="005C1185" w:rsidRDefault="002F09D3" w:rsidP="000E7BCB">
      <w:pPr>
        <w:spacing w:after="0" w:line="240" w:lineRule="auto"/>
        <w:jc w:val="both"/>
        <w:rPr>
          <w:rFonts w:ascii="Times New Roman" w:eastAsia="Times New Roman" w:hAnsi="Times New Roman"/>
          <w:b/>
          <w:bCs/>
          <w:i/>
          <w:iCs/>
          <w:sz w:val="28"/>
          <w:szCs w:val="28"/>
          <w:lang w:val="kk-KZ" w:eastAsia="ru-RU"/>
        </w:rPr>
      </w:pPr>
      <w:r w:rsidRPr="005C1185">
        <w:rPr>
          <w:rFonts w:ascii="Times New Roman" w:eastAsia="Times New Roman" w:hAnsi="Times New Roman"/>
          <w:b/>
          <w:bCs/>
          <w:i/>
          <w:iCs/>
          <w:sz w:val="28"/>
          <w:szCs w:val="28"/>
          <w:lang w:val="kk-KZ" w:eastAsia="ru-RU"/>
        </w:rPr>
        <w:t xml:space="preserve">Пациенттердің ерекше топтары  </w:t>
      </w:r>
    </w:p>
    <w:p w14:paraId="09298252" w14:textId="77777777" w:rsidR="00AD6F2C" w:rsidRPr="00AD6F2C" w:rsidRDefault="00AD6F2C" w:rsidP="00AD6F2C">
      <w:pPr>
        <w:spacing w:after="0" w:line="240" w:lineRule="auto"/>
        <w:jc w:val="both"/>
        <w:rPr>
          <w:rFonts w:ascii="Times New Roman" w:hAnsi="Times New Roman"/>
          <w:i/>
          <w:iCs/>
          <w:sz w:val="28"/>
          <w:szCs w:val="28"/>
          <w:lang w:val="kk-KZ"/>
        </w:rPr>
      </w:pPr>
      <w:r>
        <w:rPr>
          <w:rFonts w:ascii="Times New Roman" w:hAnsi="Times New Roman"/>
          <w:i/>
          <w:iCs/>
          <w:sz w:val="28"/>
          <w:szCs w:val="28"/>
          <w:lang w:val="kk-KZ"/>
        </w:rPr>
        <w:t>Бүйрек функциясының бұзылулары</w:t>
      </w:r>
    </w:p>
    <w:p w14:paraId="18793B50" w14:textId="77777777" w:rsidR="00AD6F2C" w:rsidRDefault="00AD6F2C" w:rsidP="00AD6F2C">
      <w:pPr>
        <w:spacing w:after="0" w:line="240" w:lineRule="auto"/>
        <w:jc w:val="both"/>
        <w:rPr>
          <w:rFonts w:ascii="Times New Roman" w:hAnsi="Times New Roman"/>
          <w:iCs/>
          <w:sz w:val="28"/>
          <w:szCs w:val="28"/>
          <w:lang w:val="kk-KZ"/>
        </w:rPr>
      </w:pPr>
      <w:r>
        <w:rPr>
          <w:rFonts w:ascii="Times New Roman" w:hAnsi="Times New Roman"/>
          <w:iCs/>
          <w:sz w:val="28"/>
          <w:szCs w:val="28"/>
          <w:lang w:val="kk-KZ"/>
        </w:rPr>
        <w:t>Бүйрек функциясы а</w:t>
      </w:r>
      <w:r w:rsidRPr="00AD6F2C">
        <w:rPr>
          <w:rFonts w:ascii="Times New Roman" w:hAnsi="Times New Roman"/>
          <w:iCs/>
          <w:sz w:val="28"/>
          <w:szCs w:val="28"/>
          <w:lang w:val="kk-KZ"/>
        </w:rPr>
        <w:t>уырл</w:t>
      </w:r>
      <w:r>
        <w:rPr>
          <w:rFonts w:ascii="Times New Roman" w:hAnsi="Times New Roman"/>
          <w:iCs/>
          <w:sz w:val="28"/>
          <w:szCs w:val="28"/>
          <w:lang w:val="kk-KZ"/>
        </w:rPr>
        <w:t>ығы жеңіл немесе орташа дәрежеде бұзылған</w:t>
      </w:r>
      <w:r w:rsidRPr="00AD6F2C">
        <w:rPr>
          <w:rFonts w:ascii="Times New Roman" w:hAnsi="Times New Roman"/>
          <w:iCs/>
          <w:sz w:val="28"/>
          <w:szCs w:val="28"/>
          <w:lang w:val="kk-KZ"/>
        </w:rPr>
        <w:t xml:space="preserve"> (креатинин</w:t>
      </w:r>
      <w:r>
        <w:rPr>
          <w:rFonts w:ascii="Times New Roman" w:hAnsi="Times New Roman"/>
          <w:iCs/>
          <w:sz w:val="28"/>
          <w:szCs w:val="28"/>
          <w:lang w:val="kk-KZ"/>
        </w:rPr>
        <w:t xml:space="preserve"> клиренсі</w:t>
      </w:r>
      <w:r w:rsidRPr="00AD6F2C">
        <w:rPr>
          <w:rFonts w:ascii="Times New Roman" w:hAnsi="Times New Roman"/>
          <w:iCs/>
          <w:sz w:val="28"/>
          <w:szCs w:val="28"/>
          <w:lang w:val="kk-KZ"/>
        </w:rPr>
        <w:t xml:space="preserve"> ≥ 30 мл/мин) </w:t>
      </w:r>
      <w:r>
        <w:rPr>
          <w:rFonts w:ascii="Times New Roman" w:hAnsi="Times New Roman"/>
          <w:iCs/>
          <w:sz w:val="28"/>
          <w:szCs w:val="28"/>
          <w:lang w:val="kk-KZ"/>
        </w:rPr>
        <w:t xml:space="preserve">пациенттер үшін дозаны түзетудің қажеті жоқ. Бүйрек функциясының ауыр бұзылулары бар (креатинин клиренсі &lt;30 мл/мин) пациенттерде препараттың тиімділігі және қауіпсіздігі анықталған жоқ. </w:t>
      </w:r>
    </w:p>
    <w:p w14:paraId="7DE53663" w14:textId="77777777" w:rsidR="00AD6F2C" w:rsidRPr="00AD6F2C" w:rsidRDefault="00AD6F2C" w:rsidP="00AD6F2C">
      <w:pPr>
        <w:spacing w:after="0" w:line="240" w:lineRule="auto"/>
        <w:jc w:val="both"/>
        <w:rPr>
          <w:rFonts w:ascii="Times New Roman" w:hAnsi="Times New Roman"/>
          <w:i/>
          <w:iCs/>
          <w:sz w:val="28"/>
          <w:szCs w:val="28"/>
          <w:lang w:val="kk-KZ"/>
        </w:rPr>
      </w:pPr>
      <w:r>
        <w:rPr>
          <w:rFonts w:ascii="Times New Roman" w:hAnsi="Times New Roman"/>
          <w:i/>
          <w:iCs/>
          <w:sz w:val="28"/>
          <w:szCs w:val="28"/>
          <w:lang w:val="kk-KZ"/>
        </w:rPr>
        <w:t>Бауыр функциясының бұзылулары</w:t>
      </w:r>
    </w:p>
    <w:p w14:paraId="5D647B5C" w14:textId="77777777" w:rsidR="00AD6F2C" w:rsidRDefault="00AD6F2C" w:rsidP="00AD6F2C">
      <w:pPr>
        <w:spacing w:after="0" w:line="240" w:lineRule="auto"/>
        <w:jc w:val="both"/>
        <w:rPr>
          <w:rFonts w:ascii="Times New Roman" w:hAnsi="Times New Roman"/>
          <w:iCs/>
          <w:sz w:val="28"/>
          <w:szCs w:val="28"/>
          <w:lang w:val="kk-KZ"/>
        </w:rPr>
      </w:pPr>
      <w:r>
        <w:rPr>
          <w:rFonts w:ascii="Times New Roman" w:hAnsi="Times New Roman"/>
          <w:iCs/>
          <w:sz w:val="28"/>
          <w:szCs w:val="28"/>
          <w:lang w:val="kk-KZ"/>
        </w:rPr>
        <w:t xml:space="preserve">Бауыр функциясы ауырлығы жеңіл немесе орташа дәрежеде бұзылған </w:t>
      </w:r>
      <w:r w:rsidRPr="00AD6F2C">
        <w:rPr>
          <w:rFonts w:ascii="Times New Roman" w:hAnsi="Times New Roman"/>
          <w:iCs/>
          <w:sz w:val="28"/>
          <w:szCs w:val="28"/>
          <w:lang w:val="kk-KZ"/>
        </w:rPr>
        <w:t>пациент</w:t>
      </w:r>
      <w:r>
        <w:rPr>
          <w:rFonts w:ascii="Times New Roman" w:hAnsi="Times New Roman"/>
          <w:iCs/>
          <w:sz w:val="28"/>
          <w:szCs w:val="28"/>
          <w:lang w:val="kk-KZ"/>
        </w:rPr>
        <w:t>тер үшін дозаны түзетудің қажеті жоқ. Алайда, фулвестрант экспозициясының ықтимал өсуін ескеріп, пациенттердің осы тобына Фулвафит препаратын абайлап қолданады. Бауыр функциясының ауыр дәрежедегі жеткіліксіздігі бар пациенттерде препаратты қолдану жөнінде деректер жоқ.</w:t>
      </w:r>
    </w:p>
    <w:p w14:paraId="72DD5AF3" w14:textId="77777777" w:rsidR="00AD6F2C" w:rsidRDefault="00AD6F2C" w:rsidP="00AD6F2C">
      <w:pPr>
        <w:spacing w:after="0" w:line="240" w:lineRule="auto"/>
        <w:jc w:val="both"/>
        <w:rPr>
          <w:rFonts w:ascii="Times New Roman" w:hAnsi="Times New Roman"/>
          <w:i/>
          <w:iCs/>
          <w:sz w:val="28"/>
          <w:szCs w:val="28"/>
          <w:lang w:val="kk-KZ"/>
        </w:rPr>
      </w:pPr>
      <w:r>
        <w:rPr>
          <w:rFonts w:ascii="Times New Roman" w:hAnsi="Times New Roman"/>
          <w:i/>
          <w:iCs/>
          <w:sz w:val="28"/>
          <w:szCs w:val="28"/>
          <w:lang w:val="kk-KZ"/>
        </w:rPr>
        <w:t>Балалар</w:t>
      </w:r>
    </w:p>
    <w:p w14:paraId="30F71703" w14:textId="77777777" w:rsidR="000E7BCB" w:rsidRPr="000C2F0C" w:rsidRDefault="00AD6F2C" w:rsidP="000C2F0C">
      <w:pPr>
        <w:spacing w:after="0" w:line="240" w:lineRule="auto"/>
        <w:jc w:val="both"/>
        <w:rPr>
          <w:rFonts w:ascii="Times New Roman" w:hAnsi="Times New Roman"/>
          <w:iCs/>
          <w:sz w:val="28"/>
          <w:szCs w:val="28"/>
          <w:lang w:val="kk-KZ"/>
        </w:rPr>
      </w:pPr>
      <w:r>
        <w:rPr>
          <w:rFonts w:ascii="Times New Roman" w:hAnsi="Times New Roman"/>
          <w:iCs/>
          <w:sz w:val="28"/>
          <w:szCs w:val="28"/>
          <w:lang w:val="kk-KZ"/>
        </w:rPr>
        <w:t>Фулвестранттың қауіпсіздігі және тиімділігі 18 жасқа дейінгі балалар мен</w:t>
      </w:r>
      <w:r w:rsidR="000C2F0C">
        <w:rPr>
          <w:rFonts w:ascii="Times New Roman" w:hAnsi="Times New Roman"/>
          <w:iCs/>
          <w:sz w:val="28"/>
          <w:szCs w:val="28"/>
          <w:lang w:val="kk-KZ"/>
        </w:rPr>
        <w:t xml:space="preserve"> жасөспірімдерде анықталған жоқ, демек,</w:t>
      </w:r>
      <w:r>
        <w:rPr>
          <w:rFonts w:ascii="Times New Roman" w:hAnsi="Times New Roman"/>
          <w:iCs/>
          <w:sz w:val="28"/>
          <w:szCs w:val="28"/>
          <w:lang w:val="kk-KZ"/>
        </w:rPr>
        <w:t xml:space="preserve"> </w:t>
      </w:r>
      <w:r w:rsidR="000C2F0C">
        <w:rPr>
          <w:rFonts w:ascii="Times New Roman" w:hAnsi="Times New Roman"/>
          <w:iCs/>
          <w:sz w:val="28"/>
          <w:szCs w:val="28"/>
          <w:lang w:val="kk-KZ"/>
        </w:rPr>
        <w:t>дозалануы жөнінде</w:t>
      </w:r>
      <w:r>
        <w:rPr>
          <w:rFonts w:ascii="Times New Roman" w:hAnsi="Times New Roman"/>
          <w:iCs/>
          <w:sz w:val="28"/>
          <w:szCs w:val="28"/>
          <w:lang w:val="kk-KZ"/>
        </w:rPr>
        <w:t xml:space="preserve"> нұсқаулар</w:t>
      </w:r>
      <w:r w:rsidR="000C2F0C">
        <w:rPr>
          <w:rFonts w:ascii="Times New Roman" w:hAnsi="Times New Roman"/>
          <w:iCs/>
          <w:sz w:val="28"/>
          <w:szCs w:val="28"/>
          <w:lang w:val="kk-KZ"/>
        </w:rPr>
        <w:t xml:space="preserve"> беру мүмкін емес.  </w:t>
      </w:r>
    </w:p>
    <w:p w14:paraId="123A95F3" w14:textId="77777777" w:rsidR="00CE0FBC" w:rsidRPr="00C847B7" w:rsidRDefault="00CE0FBC" w:rsidP="00CE0FBC">
      <w:pPr>
        <w:shd w:val="clear" w:color="auto" w:fill="FFFFFF"/>
        <w:spacing w:after="0" w:line="240" w:lineRule="auto"/>
        <w:rPr>
          <w:rFonts w:ascii="Times New Roman" w:eastAsia="Times New Roman" w:hAnsi="Times New Roman"/>
          <w:color w:val="000000"/>
          <w:sz w:val="28"/>
          <w:szCs w:val="28"/>
          <w:lang w:val="kk-KZ" w:eastAsia="ru-RU"/>
        </w:rPr>
      </w:pPr>
      <w:bookmarkStart w:id="3" w:name="2175220276"/>
      <w:bookmarkEnd w:id="2"/>
      <w:r>
        <w:rPr>
          <w:rFonts w:ascii="Times New Roman" w:eastAsia="Times New Roman" w:hAnsi="Times New Roman"/>
          <w:b/>
          <w:i/>
          <w:color w:val="000000"/>
          <w:sz w:val="28"/>
          <w:szCs w:val="28"/>
          <w:lang w:val="kk-KZ" w:eastAsia="ru-RU"/>
        </w:rPr>
        <w:t>Енгізу әдісі және жолы</w:t>
      </w:r>
      <w:r w:rsidRPr="00C847B7">
        <w:rPr>
          <w:rFonts w:ascii="Times New Roman" w:eastAsia="Times New Roman" w:hAnsi="Times New Roman"/>
          <w:b/>
          <w:i/>
          <w:color w:val="000000"/>
          <w:sz w:val="28"/>
          <w:szCs w:val="28"/>
          <w:lang w:val="kk-KZ" w:eastAsia="ru-RU"/>
        </w:rPr>
        <w:t xml:space="preserve"> </w:t>
      </w:r>
      <w:r>
        <w:rPr>
          <w:rFonts w:ascii="Times New Roman" w:eastAsia="Times New Roman" w:hAnsi="Times New Roman"/>
          <w:b/>
          <w:i/>
          <w:color w:val="000000"/>
          <w:sz w:val="28"/>
          <w:szCs w:val="28"/>
          <w:lang w:val="kk-KZ" w:eastAsia="ru-RU"/>
        </w:rPr>
        <w:t xml:space="preserve"> </w:t>
      </w:r>
    </w:p>
    <w:p w14:paraId="6C97462B" w14:textId="77777777" w:rsidR="00303066" w:rsidRDefault="00303066" w:rsidP="00303066">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Фулвафит препаратын бұлшықет ішіне баяу енгізу жолымен 5 мл </w:t>
      </w:r>
      <w:r w:rsidR="00C90A05">
        <w:rPr>
          <w:rFonts w:ascii="Times New Roman" w:hAnsi="Times New Roman"/>
          <w:sz w:val="28"/>
          <w:szCs w:val="28"/>
          <w:lang w:val="kk-KZ"/>
        </w:rPr>
        <w:t xml:space="preserve">ерітіндіні </w:t>
      </w:r>
      <w:r>
        <w:rPr>
          <w:rFonts w:ascii="Times New Roman" w:hAnsi="Times New Roman"/>
          <w:sz w:val="28"/>
          <w:szCs w:val="28"/>
          <w:lang w:val="kk-KZ"/>
        </w:rPr>
        <w:t xml:space="preserve">бірінен кейін бірі енгізілетін екі инъекциядан қолдану қажет (инъекцияға 1-2 минут, әрбір бөксеге 1 инъекциядан).  </w:t>
      </w:r>
    </w:p>
    <w:p w14:paraId="026BD6FC" w14:textId="77777777" w:rsidR="000E7BCB" w:rsidRPr="00303066" w:rsidRDefault="00303066" w:rsidP="00303066">
      <w:p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 xml:space="preserve">Шонданай жүйкесі жақын орналасқандықтан, </w:t>
      </w:r>
      <w:r w:rsidR="005D2A1D">
        <w:rPr>
          <w:rFonts w:ascii="Times New Roman" w:hAnsi="Times New Roman"/>
          <w:sz w:val="28"/>
          <w:szCs w:val="28"/>
          <w:lang w:val="kk-KZ"/>
        </w:rPr>
        <w:t xml:space="preserve">бөксе аймағының </w:t>
      </w:r>
      <w:r>
        <w:rPr>
          <w:rFonts w:ascii="Times New Roman" w:hAnsi="Times New Roman"/>
          <w:sz w:val="28"/>
          <w:szCs w:val="28"/>
          <w:lang w:val="kk-KZ"/>
        </w:rPr>
        <w:t xml:space="preserve">жоғарғы сыртқы </w:t>
      </w:r>
      <w:r w:rsidR="005D2A1D">
        <w:rPr>
          <w:rFonts w:ascii="Times New Roman" w:hAnsi="Times New Roman"/>
          <w:sz w:val="28"/>
          <w:szCs w:val="28"/>
          <w:lang w:val="kk-KZ"/>
        </w:rPr>
        <w:t>квадрантындағы</w:t>
      </w:r>
      <w:r>
        <w:rPr>
          <w:rFonts w:ascii="Times New Roman" w:hAnsi="Times New Roman"/>
          <w:sz w:val="28"/>
          <w:szCs w:val="28"/>
          <w:lang w:val="kk-KZ"/>
        </w:rPr>
        <w:t xml:space="preserve"> бұлшықет ішіне инъекция жасағанда сақтық таныту керек. </w:t>
      </w:r>
    </w:p>
    <w:p w14:paraId="7E2342A8" w14:textId="77777777" w:rsidR="00567E30" w:rsidRDefault="00735298" w:rsidP="00567E30">
      <w:pPr>
        <w:pStyle w:val="ConsPlusNormal"/>
        <w:jc w:val="both"/>
        <w:rPr>
          <w:b/>
          <w:i/>
          <w:sz w:val="28"/>
          <w:szCs w:val="28"/>
          <w:lang w:val="kk-KZ"/>
        </w:rPr>
      </w:pPr>
      <w:r>
        <w:rPr>
          <w:b/>
          <w:i/>
          <w:sz w:val="28"/>
          <w:szCs w:val="28"/>
          <w:lang w:val="kk-KZ"/>
        </w:rPr>
        <w:t>Қолдану</w:t>
      </w:r>
      <w:r w:rsidR="00567E30">
        <w:rPr>
          <w:b/>
          <w:i/>
          <w:sz w:val="28"/>
          <w:szCs w:val="28"/>
          <w:lang w:val="kk-KZ"/>
        </w:rPr>
        <w:t xml:space="preserve"> және пайдалану жөніндегі нұсқаулық  </w:t>
      </w:r>
    </w:p>
    <w:p w14:paraId="29C12151" w14:textId="77777777" w:rsidR="00567E30" w:rsidRDefault="00567E30" w:rsidP="00567E30">
      <w:pPr>
        <w:pStyle w:val="ConsPlusNormal"/>
        <w:jc w:val="both"/>
        <w:rPr>
          <w:b/>
          <w:i/>
          <w:sz w:val="28"/>
          <w:szCs w:val="28"/>
          <w:lang w:val="kk-KZ"/>
        </w:rPr>
      </w:pPr>
      <w:r>
        <w:rPr>
          <w:b/>
          <w:i/>
          <w:sz w:val="28"/>
          <w:szCs w:val="28"/>
          <w:lang w:val="kk-KZ"/>
        </w:rPr>
        <w:t xml:space="preserve">Маңызды! Пайдалану алдында қауіпсіз инені (теріасты инъекциясы үшін қорғаныш құрылымы бар SafetyGlide инені) автоклавта өңдеуге немесе стерилизациялауға тыйым салынады. Пайдалану және </w:t>
      </w:r>
      <w:r w:rsidR="00735298" w:rsidRPr="00735298">
        <w:rPr>
          <w:b/>
          <w:i/>
          <w:sz w:val="28"/>
          <w:szCs w:val="28"/>
          <w:lang w:val="kk-KZ"/>
        </w:rPr>
        <w:t xml:space="preserve">утилизациялау </w:t>
      </w:r>
      <w:r>
        <w:rPr>
          <w:b/>
          <w:i/>
          <w:sz w:val="28"/>
          <w:szCs w:val="28"/>
          <w:lang w:val="kk-KZ"/>
        </w:rPr>
        <w:t xml:space="preserve">кезінде инені тигізіп алмаңыз.  </w:t>
      </w:r>
    </w:p>
    <w:p w14:paraId="7127FBC3" w14:textId="77777777" w:rsidR="00567E30" w:rsidRDefault="00567E30" w:rsidP="00567E30">
      <w:pPr>
        <w:pStyle w:val="ConsPlusNormal"/>
        <w:jc w:val="both"/>
        <w:rPr>
          <w:sz w:val="28"/>
          <w:szCs w:val="28"/>
          <w:lang w:val="kk-KZ"/>
        </w:rPr>
      </w:pPr>
      <w:r>
        <w:rPr>
          <w:sz w:val="28"/>
          <w:szCs w:val="28"/>
          <w:lang w:val="kk-KZ"/>
        </w:rPr>
        <w:t xml:space="preserve">Пішінді ұяшықты қаптамадан </w:t>
      </w:r>
      <w:r w:rsidR="00C545CE">
        <w:rPr>
          <w:sz w:val="28"/>
          <w:szCs w:val="28"/>
          <w:lang w:val="kk-KZ"/>
        </w:rPr>
        <w:t>ш</w:t>
      </w:r>
      <w:r>
        <w:rPr>
          <w:sz w:val="28"/>
          <w:szCs w:val="28"/>
          <w:lang w:val="kk-KZ"/>
        </w:rPr>
        <w:t xml:space="preserve">прицтің шыны корпусын шығарып алыңыз және бүлінбегеніне көз жеткізіңіз.  </w:t>
      </w:r>
    </w:p>
    <w:p w14:paraId="25F251CA" w14:textId="77777777" w:rsidR="00567E30" w:rsidRDefault="00567E30" w:rsidP="00567E30">
      <w:pPr>
        <w:pStyle w:val="ConsPlusNormal"/>
        <w:jc w:val="both"/>
        <w:rPr>
          <w:sz w:val="28"/>
          <w:szCs w:val="28"/>
          <w:lang w:val="kk-KZ"/>
        </w:rPr>
      </w:pPr>
      <w:r>
        <w:rPr>
          <w:sz w:val="28"/>
          <w:szCs w:val="28"/>
          <w:lang w:val="kk-KZ"/>
        </w:rPr>
        <w:t>Қауіпсіз иненің (SafetyGlide) сыртқы қаптамасын жыртыңыз. Иненің ұшын бүлдіріп алмау үшін инеден футлярды қатаң түрде оның бағыты бойы</w:t>
      </w:r>
      <w:r w:rsidR="007F7DE5">
        <w:rPr>
          <w:sz w:val="28"/>
          <w:szCs w:val="28"/>
          <w:lang w:val="kk-KZ"/>
        </w:rPr>
        <w:t xml:space="preserve">мен </w:t>
      </w:r>
      <w:r>
        <w:rPr>
          <w:sz w:val="28"/>
          <w:szCs w:val="28"/>
          <w:lang w:val="kk-KZ"/>
        </w:rPr>
        <w:t xml:space="preserve">шығарып алыңыз.  </w:t>
      </w:r>
    </w:p>
    <w:p w14:paraId="5C38863A" w14:textId="77777777" w:rsidR="000E7BCB" w:rsidRPr="00703408" w:rsidRDefault="00567E30" w:rsidP="00703408">
      <w:pPr>
        <w:pStyle w:val="ConsPlusNormal"/>
        <w:jc w:val="both"/>
        <w:rPr>
          <w:sz w:val="28"/>
          <w:szCs w:val="28"/>
          <w:lang w:val="kk-KZ"/>
        </w:rPr>
      </w:pPr>
      <w:r>
        <w:rPr>
          <w:sz w:val="28"/>
          <w:szCs w:val="28"/>
          <w:lang w:val="kk-KZ"/>
        </w:rPr>
        <w:t>Пайдаланар алдында парентеральді түрде енгізу үшін онда бөлшектердің бар-жоқтығына және түсінің өзгерген-өзгермегенді</w:t>
      </w:r>
      <w:r w:rsidR="00703408">
        <w:rPr>
          <w:sz w:val="28"/>
          <w:szCs w:val="28"/>
          <w:lang w:val="kk-KZ"/>
        </w:rPr>
        <w:t>гіне көзбен қарап баға беріңіз.</w:t>
      </w:r>
    </w:p>
    <w:p w14:paraId="7F8242B9" w14:textId="77777777" w:rsidR="003A5404" w:rsidRDefault="003A5404" w:rsidP="003A5404">
      <w:pPr>
        <w:spacing w:after="0" w:line="240" w:lineRule="auto"/>
        <w:jc w:val="both"/>
        <w:rPr>
          <w:rFonts w:ascii="Times New Roman" w:hAnsi="Times New Roman"/>
          <w:sz w:val="28"/>
          <w:szCs w:val="28"/>
          <w:lang w:val="kk-KZ" w:bidi="hi-IN"/>
        </w:rPr>
      </w:pPr>
      <w:r>
        <w:rPr>
          <w:rFonts w:ascii="Times New Roman" w:hAnsi="Times New Roman"/>
          <w:sz w:val="28"/>
          <w:szCs w:val="28"/>
          <w:lang w:val="kk-KZ" w:bidi="hi-IN"/>
        </w:rPr>
        <w:t xml:space="preserve">Шприц ұштығының ақ пластик қақпағымен жалғасқан жерін сындырыңыз және ұштықтың қақпағын бекітілген резеңке қақпақшасымен бірге </w:t>
      </w:r>
      <w:r w:rsidR="00B91535">
        <w:rPr>
          <w:rFonts w:ascii="Times New Roman" w:hAnsi="Times New Roman"/>
          <w:sz w:val="28"/>
          <w:szCs w:val="28"/>
          <w:lang w:val="kk-KZ" w:bidi="hi-IN"/>
        </w:rPr>
        <w:t>жұлып алыңыз</w:t>
      </w:r>
      <w:r>
        <w:rPr>
          <w:rFonts w:ascii="Times New Roman" w:hAnsi="Times New Roman"/>
          <w:sz w:val="28"/>
          <w:szCs w:val="28"/>
          <w:lang w:val="kk-KZ" w:bidi="hi-IN"/>
        </w:rPr>
        <w:t xml:space="preserve"> (1-суретті қараңыз).    </w:t>
      </w:r>
    </w:p>
    <w:p w14:paraId="4346A360" w14:textId="77777777" w:rsidR="00946FF6" w:rsidRDefault="004708BA" w:rsidP="003A5404">
      <w:pPr>
        <w:spacing w:after="0" w:line="240" w:lineRule="auto"/>
        <w:jc w:val="both"/>
        <w:rPr>
          <w:rFonts w:ascii="Times New Roman" w:hAnsi="Times New Roman"/>
          <w:sz w:val="28"/>
          <w:szCs w:val="28"/>
          <w:lang w:val="kk-KZ" w:bidi="hi-IN"/>
        </w:rPr>
      </w:pPr>
      <w:r>
        <w:rPr>
          <w:rFonts w:ascii="Times New Roman" w:hAnsi="Times New Roman"/>
          <w:noProof/>
          <w:sz w:val="28"/>
          <w:szCs w:val="28"/>
          <w:lang w:eastAsia="ru-RU"/>
        </w:rPr>
        <w:drawing>
          <wp:inline distT="0" distB="0" distL="0" distR="0" wp14:anchorId="2BBAFF55" wp14:editId="3FE224BD">
            <wp:extent cx="1219200" cy="847725"/>
            <wp:effectExtent l="0" t="0" r="0" b="9525"/>
            <wp:docPr id="5" name="Picture 8" descr="thumbnailELEMENT.42442.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umbnailELEMENT.42442.12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847725"/>
                    </a:xfrm>
                    <a:prstGeom prst="rect">
                      <a:avLst/>
                    </a:prstGeom>
                    <a:noFill/>
                    <a:ln>
                      <a:noFill/>
                    </a:ln>
                  </pic:spPr>
                </pic:pic>
              </a:graphicData>
            </a:graphic>
          </wp:inline>
        </w:drawing>
      </w:r>
      <w:r w:rsidR="003A5404" w:rsidRPr="003A5404">
        <w:rPr>
          <w:rFonts w:ascii="Times New Roman" w:hAnsi="Times New Roman"/>
          <w:sz w:val="28"/>
          <w:szCs w:val="28"/>
          <w:lang w:val="kk-KZ" w:bidi="hi-IN"/>
        </w:rPr>
        <w:t xml:space="preserve"> </w:t>
      </w:r>
    </w:p>
    <w:p w14:paraId="07F67092" w14:textId="77777777" w:rsidR="003A5404" w:rsidRPr="003A5404" w:rsidRDefault="00D1707B" w:rsidP="003A5404">
      <w:pPr>
        <w:spacing w:after="0" w:line="240" w:lineRule="auto"/>
        <w:jc w:val="both"/>
        <w:rPr>
          <w:rFonts w:ascii="Times New Roman" w:hAnsi="Times New Roman"/>
          <w:sz w:val="28"/>
          <w:szCs w:val="28"/>
          <w:lang w:val="kk-KZ" w:bidi="hi-IN"/>
        </w:rPr>
      </w:pPr>
      <w:r>
        <w:rPr>
          <w:rFonts w:ascii="Times New Roman" w:hAnsi="Times New Roman"/>
          <w:sz w:val="28"/>
          <w:szCs w:val="28"/>
          <w:lang w:val="kk-KZ" w:bidi="hi-IN"/>
        </w:rPr>
        <w:t xml:space="preserve">              </w:t>
      </w:r>
      <w:r w:rsidR="003A5404" w:rsidRPr="003A5404">
        <w:rPr>
          <w:rFonts w:ascii="Times New Roman" w:hAnsi="Times New Roman"/>
          <w:sz w:val="28"/>
          <w:szCs w:val="28"/>
          <w:lang w:val="kk-KZ" w:bidi="hi-IN"/>
        </w:rPr>
        <w:t>1-</w:t>
      </w:r>
      <w:r w:rsidR="003A5404">
        <w:rPr>
          <w:rFonts w:ascii="Times New Roman" w:hAnsi="Times New Roman"/>
          <w:sz w:val="28"/>
          <w:szCs w:val="28"/>
          <w:lang w:val="kk-KZ" w:bidi="hi-IN"/>
        </w:rPr>
        <w:t>сурет</w:t>
      </w:r>
      <w:r w:rsidR="003A5404" w:rsidRPr="003A5404">
        <w:rPr>
          <w:rFonts w:ascii="Times New Roman" w:hAnsi="Times New Roman"/>
          <w:sz w:val="28"/>
          <w:szCs w:val="28"/>
          <w:lang w:val="kk-KZ" w:bidi="hi-IN"/>
        </w:rPr>
        <w:t>.</w:t>
      </w:r>
    </w:p>
    <w:p w14:paraId="14494A96" w14:textId="77777777" w:rsidR="003A5404" w:rsidRPr="003A5404" w:rsidRDefault="003A5404" w:rsidP="003A5404">
      <w:pPr>
        <w:spacing w:after="0" w:line="240" w:lineRule="auto"/>
        <w:jc w:val="both"/>
        <w:rPr>
          <w:rFonts w:ascii="Times New Roman" w:hAnsi="Times New Roman"/>
          <w:sz w:val="28"/>
          <w:szCs w:val="28"/>
          <w:lang w:val="kk-KZ" w:bidi="hi-IN"/>
        </w:rPr>
      </w:pPr>
      <w:r>
        <w:rPr>
          <w:rFonts w:ascii="Times New Roman" w:hAnsi="Times New Roman"/>
          <w:sz w:val="28"/>
          <w:szCs w:val="28"/>
          <w:lang w:val="kk-KZ" w:bidi="hi-IN"/>
        </w:rPr>
        <w:t xml:space="preserve">Шприцтің ұштығына инені айналдыра отырып бекітіңіз </w:t>
      </w:r>
      <w:r w:rsidRPr="003A5404">
        <w:rPr>
          <w:rFonts w:ascii="Times New Roman" w:hAnsi="Times New Roman"/>
          <w:sz w:val="28"/>
          <w:szCs w:val="28"/>
          <w:lang w:val="kk-KZ" w:bidi="hi-IN"/>
        </w:rPr>
        <w:t>(2-</w:t>
      </w:r>
      <w:r>
        <w:rPr>
          <w:rFonts w:ascii="Times New Roman" w:hAnsi="Times New Roman"/>
          <w:sz w:val="28"/>
          <w:szCs w:val="28"/>
          <w:lang w:val="kk-KZ" w:bidi="hi-IN"/>
        </w:rPr>
        <w:t>сурет</w:t>
      </w:r>
      <w:r w:rsidR="00B91535">
        <w:rPr>
          <w:rFonts w:ascii="Times New Roman" w:hAnsi="Times New Roman"/>
          <w:sz w:val="28"/>
          <w:szCs w:val="28"/>
          <w:lang w:val="kk-KZ" w:bidi="hi-IN"/>
        </w:rPr>
        <w:t>ті қараңыз</w:t>
      </w:r>
      <w:r w:rsidRPr="003A5404">
        <w:rPr>
          <w:rFonts w:ascii="Times New Roman" w:hAnsi="Times New Roman"/>
          <w:sz w:val="28"/>
          <w:szCs w:val="28"/>
          <w:lang w:val="kk-KZ" w:bidi="hi-IN"/>
        </w:rPr>
        <w:t xml:space="preserve">). </w:t>
      </w:r>
    </w:p>
    <w:p w14:paraId="5ABF2326" w14:textId="77777777" w:rsidR="00946FF6" w:rsidRDefault="004708BA" w:rsidP="003A5404">
      <w:pPr>
        <w:spacing w:after="0" w:line="240" w:lineRule="auto"/>
        <w:jc w:val="both"/>
        <w:rPr>
          <w:rFonts w:ascii="Times New Roman" w:hAnsi="Times New Roman"/>
          <w:noProof/>
          <w:sz w:val="28"/>
          <w:szCs w:val="28"/>
        </w:rPr>
      </w:pPr>
      <w:r>
        <w:rPr>
          <w:rFonts w:ascii="Times New Roman" w:hAnsi="Times New Roman"/>
          <w:noProof/>
          <w:sz w:val="28"/>
          <w:szCs w:val="28"/>
          <w:lang w:eastAsia="ru-RU"/>
        </w:rPr>
        <w:drawing>
          <wp:inline distT="0" distB="0" distL="0" distR="0" wp14:anchorId="61A83DBA" wp14:editId="0E54E4F6">
            <wp:extent cx="1095375" cy="1219200"/>
            <wp:effectExtent l="0" t="0" r="9525" b="0"/>
            <wp:docPr id="1" name="Picture 4" descr="thumbnailELEMENT.116158.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umbnailELEMENT.116158.12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5375" cy="1219200"/>
                    </a:xfrm>
                    <a:prstGeom prst="rect">
                      <a:avLst/>
                    </a:prstGeom>
                    <a:noFill/>
                    <a:ln>
                      <a:noFill/>
                    </a:ln>
                  </pic:spPr>
                </pic:pic>
              </a:graphicData>
            </a:graphic>
          </wp:inline>
        </w:drawing>
      </w:r>
    </w:p>
    <w:p w14:paraId="71B44DA8" w14:textId="77777777" w:rsidR="003A5404" w:rsidRPr="003A5404" w:rsidRDefault="003A5404" w:rsidP="003A5404">
      <w:pPr>
        <w:spacing w:after="0" w:line="240" w:lineRule="auto"/>
        <w:jc w:val="both"/>
        <w:rPr>
          <w:rFonts w:ascii="Times New Roman" w:hAnsi="Times New Roman"/>
          <w:sz w:val="28"/>
          <w:szCs w:val="28"/>
          <w:lang w:val="kk-KZ" w:bidi="hi-IN"/>
        </w:rPr>
      </w:pPr>
      <w:r w:rsidRPr="003A5404">
        <w:rPr>
          <w:rFonts w:ascii="Times New Roman" w:hAnsi="Times New Roman"/>
          <w:sz w:val="28"/>
          <w:szCs w:val="28"/>
          <w:lang w:val="kk-KZ" w:bidi="hi-IN"/>
        </w:rPr>
        <w:t xml:space="preserve"> </w:t>
      </w:r>
      <w:r w:rsidR="00D1707B">
        <w:rPr>
          <w:rFonts w:ascii="Times New Roman" w:hAnsi="Times New Roman"/>
          <w:sz w:val="28"/>
          <w:szCs w:val="28"/>
          <w:lang w:val="kk-KZ" w:bidi="hi-IN"/>
        </w:rPr>
        <w:t xml:space="preserve">             </w:t>
      </w:r>
      <w:r w:rsidRPr="003A5404">
        <w:rPr>
          <w:rFonts w:ascii="Times New Roman" w:hAnsi="Times New Roman"/>
          <w:sz w:val="28"/>
          <w:szCs w:val="28"/>
          <w:lang w:val="kk-KZ" w:bidi="hi-IN"/>
        </w:rPr>
        <w:t>2-</w:t>
      </w:r>
      <w:r>
        <w:rPr>
          <w:rFonts w:ascii="Times New Roman" w:hAnsi="Times New Roman"/>
          <w:sz w:val="28"/>
          <w:szCs w:val="28"/>
          <w:lang w:val="kk-KZ" w:bidi="hi-IN"/>
        </w:rPr>
        <w:t>сурет</w:t>
      </w:r>
      <w:r w:rsidRPr="003A5404">
        <w:rPr>
          <w:rFonts w:ascii="Times New Roman" w:hAnsi="Times New Roman"/>
          <w:sz w:val="28"/>
          <w:szCs w:val="28"/>
          <w:lang w:val="kk-KZ" w:bidi="hi-IN"/>
        </w:rPr>
        <w:t>.</w:t>
      </w:r>
    </w:p>
    <w:p w14:paraId="2D14129B" w14:textId="77777777" w:rsidR="003A5404" w:rsidRPr="003A5404" w:rsidRDefault="003A5404" w:rsidP="003A5404">
      <w:pPr>
        <w:spacing w:after="0" w:line="240" w:lineRule="auto"/>
        <w:jc w:val="both"/>
        <w:rPr>
          <w:rFonts w:ascii="Times New Roman" w:hAnsi="Times New Roman"/>
          <w:sz w:val="28"/>
          <w:szCs w:val="28"/>
          <w:lang w:val="kk-KZ" w:bidi="hi-IN"/>
        </w:rPr>
      </w:pPr>
      <w:r>
        <w:rPr>
          <w:rFonts w:ascii="Times New Roman" w:hAnsi="Times New Roman"/>
          <w:sz w:val="28"/>
          <w:szCs w:val="28"/>
          <w:lang w:val="kk-KZ"/>
        </w:rPr>
        <w:t>Иненің ұшын бүлдіріп алмау үшін инеден футлярды қатаң түрде оның бағыты бойы</w:t>
      </w:r>
      <w:r w:rsidR="00847FA9">
        <w:rPr>
          <w:rFonts w:ascii="Times New Roman" w:hAnsi="Times New Roman"/>
          <w:sz w:val="28"/>
          <w:szCs w:val="28"/>
          <w:lang w:val="kk-KZ"/>
        </w:rPr>
        <w:t>мен</w:t>
      </w:r>
      <w:r>
        <w:rPr>
          <w:rFonts w:ascii="Times New Roman" w:hAnsi="Times New Roman"/>
          <w:sz w:val="28"/>
          <w:szCs w:val="28"/>
          <w:lang w:val="kk-KZ"/>
        </w:rPr>
        <w:t xml:space="preserve"> шығарып алыңыз. </w:t>
      </w:r>
    </w:p>
    <w:p w14:paraId="761A7F6D" w14:textId="77777777" w:rsidR="000E7BCB" w:rsidRPr="00847FA9" w:rsidRDefault="003A5404" w:rsidP="00847FA9">
      <w:pPr>
        <w:spacing w:after="0" w:line="240" w:lineRule="auto"/>
        <w:jc w:val="both"/>
        <w:rPr>
          <w:rFonts w:ascii="Times New Roman" w:hAnsi="Times New Roman"/>
          <w:sz w:val="28"/>
          <w:szCs w:val="28"/>
          <w:lang w:val="kk-KZ" w:bidi="hi-IN"/>
        </w:rPr>
      </w:pPr>
      <w:r>
        <w:rPr>
          <w:rFonts w:ascii="Times New Roman" w:hAnsi="Times New Roman"/>
          <w:sz w:val="28"/>
          <w:szCs w:val="28"/>
          <w:lang w:val="kk-KZ" w:bidi="hi-IN"/>
        </w:rPr>
        <w:t xml:space="preserve">Шприцтен газдың артық көпіршіктерін шығарып жіберіңіз (ұсақ көпіршіктер қалып қоюы мүмкін). </w:t>
      </w:r>
      <w:r w:rsidR="00847FA9">
        <w:rPr>
          <w:rFonts w:ascii="Times New Roman" w:hAnsi="Times New Roman"/>
          <w:sz w:val="28"/>
          <w:szCs w:val="28"/>
          <w:lang w:val="kk-KZ" w:bidi="hi-IN"/>
        </w:rPr>
        <w:t xml:space="preserve"> </w:t>
      </w:r>
    </w:p>
    <w:p w14:paraId="71975E7F" w14:textId="77777777" w:rsidR="00D602FC" w:rsidRDefault="00735298" w:rsidP="00D602FC">
      <w:pPr>
        <w:spacing w:after="0" w:line="240" w:lineRule="auto"/>
        <w:jc w:val="both"/>
        <w:rPr>
          <w:rFonts w:ascii="Times New Roman" w:hAnsi="Times New Roman"/>
          <w:sz w:val="28"/>
          <w:szCs w:val="28"/>
          <w:lang w:val="kk-KZ" w:bidi="hi-IN"/>
        </w:rPr>
      </w:pPr>
      <w:r>
        <w:rPr>
          <w:rFonts w:ascii="Times New Roman" w:hAnsi="Times New Roman"/>
          <w:sz w:val="28"/>
          <w:szCs w:val="28"/>
          <w:lang w:val="kk-KZ" w:bidi="hi-IN"/>
        </w:rPr>
        <w:t>Ерітіндіні бөксе бұлшықетіне</w:t>
      </w:r>
      <w:r w:rsidR="00D602FC">
        <w:rPr>
          <w:rFonts w:ascii="Times New Roman" w:hAnsi="Times New Roman"/>
          <w:sz w:val="28"/>
          <w:szCs w:val="28"/>
          <w:lang w:val="kk-KZ" w:bidi="hi-IN"/>
        </w:rPr>
        <w:t xml:space="preserve"> баяу (инъекцияға 1-2 минут) енгізіңіз. Ыңғайлы болу үшін ине ұшының «қиғаш» қанаты қауіпсіздік құрылымындағы иінтіректің орналасуына сәйкестендірілген (3-суретті қараңыз). </w:t>
      </w:r>
    </w:p>
    <w:p w14:paraId="57112F89" w14:textId="77777777" w:rsidR="00946FF6" w:rsidRDefault="004708BA" w:rsidP="00D602FC">
      <w:pPr>
        <w:spacing w:after="0" w:line="240" w:lineRule="auto"/>
        <w:jc w:val="both"/>
        <w:rPr>
          <w:rFonts w:ascii="Times New Roman" w:hAnsi="Times New Roman"/>
          <w:noProof/>
          <w:sz w:val="28"/>
          <w:szCs w:val="28"/>
        </w:rPr>
      </w:pPr>
      <w:r>
        <w:rPr>
          <w:rFonts w:ascii="Times New Roman" w:hAnsi="Times New Roman"/>
          <w:noProof/>
          <w:sz w:val="28"/>
          <w:szCs w:val="28"/>
          <w:lang w:eastAsia="ru-RU"/>
        </w:rPr>
        <w:lastRenderedPageBreak/>
        <w:drawing>
          <wp:inline distT="0" distB="0" distL="0" distR="0" wp14:anchorId="69E0636B" wp14:editId="6052E699">
            <wp:extent cx="1219200" cy="638175"/>
            <wp:effectExtent l="0" t="0" r="0" b="9525"/>
            <wp:docPr id="3" name="Picture 3" descr="thumbnailELEMENT.116155.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umbnailELEMENT.116155.120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638175"/>
                    </a:xfrm>
                    <a:prstGeom prst="rect">
                      <a:avLst/>
                    </a:prstGeom>
                    <a:noFill/>
                    <a:ln>
                      <a:noFill/>
                    </a:ln>
                  </pic:spPr>
                </pic:pic>
              </a:graphicData>
            </a:graphic>
          </wp:inline>
        </w:drawing>
      </w:r>
    </w:p>
    <w:p w14:paraId="49598F48" w14:textId="77777777" w:rsidR="00D602FC" w:rsidRPr="008C06EE" w:rsidRDefault="00D1707B" w:rsidP="00D602FC">
      <w:pPr>
        <w:spacing w:after="0" w:line="240" w:lineRule="auto"/>
        <w:jc w:val="both"/>
        <w:rPr>
          <w:rFonts w:ascii="Times New Roman" w:hAnsi="Times New Roman"/>
          <w:sz w:val="28"/>
          <w:szCs w:val="28"/>
          <w:lang w:val="kk-KZ" w:bidi="hi-IN"/>
        </w:rPr>
      </w:pPr>
      <w:r>
        <w:rPr>
          <w:rFonts w:ascii="Times New Roman" w:hAnsi="Times New Roman"/>
          <w:sz w:val="28"/>
          <w:szCs w:val="28"/>
          <w:lang w:val="kk-KZ" w:bidi="hi-IN"/>
        </w:rPr>
        <w:t xml:space="preserve">              </w:t>
      </w:r>
      <w:r w:rsidR="00D602FC" w:rsidRPr="008C06EE">
        <w:rPr>
          <w:rFonts w:ascii="Times New Roman" w:hAnsi="Times New Roman"/>
          <w:sz w:val="28"/>
          <w:szCs w:val="28"/>
          <w:lang w:val="kk-KZ" w:bidi="hi-IN"/>
        </w:rPr>
        <w:t>3-</w:t>
      </w:r>
      <w:r w:rsidR="00D602FC">
        <w:rPr>
          <w:rFonts w:ascii="Times New Roman" w:hAnsi="Times New Roman"/>
          <w:sz w:val="28"/>
          <w:szCs w:val="28"/>
          <w:lang w:val="kk-KZ" w:bidi="hi-IN"/>
        </w:rPr>
        <w:t>сурет</w:t>
      </w:r>
      <w:r w:rsidR="00D602FC" w:rsidRPr="008C06EE">
        <w:rPr>
          <w:rFonts w:ascii="Times New Roman" w:hAnsi="Times New Roman"/>
          <w:sz w:val="28"/>
          <w:szCs w:val="28"/>
          <w:lang w:val="kk-KZ" w:bidi="hi-IN"/>
        </w:rPr>
        <w:t xml:space="preserve">.   </w:t>
      </w:r>
    </w:p>
    <w:p w14:paraId="0BDAA84F" w14:textId="77777777" w:rsidR="00D602FC" w:rsidRDefault="00D602FC" w:rsidP="00D602FC">
      <w:pPr>
        <w:spacing w:after="0" w:line="240" w:lineRule="auto"/>
        <w:jc w:val="both"/>
        <w:rPr>
          <w:rFonts w:ascii="Times New Roman" w:hAnsi="Times New Roman"/>
          <w:sz w:val="28"/>
          <w:szCs w:val="28"/>
          <w:lang w:val="kk-KZ" w:bidi="hi-IN"/>
        </w:rPr>
      </w:pPr>
      <w:r>
        <w:rPr>
          <w:rFonts w:ascii="Times New Roman" w:hAnsi="Times New Roman"/>
          <w:sz w:val="28"/>
          <w:szCs w:val="28"/>
          <w:lang w:val="kk-KZ" w:bidi="hi-IN"/>
        </w:rPr>
        <w:t>Инені бөксе бұлшықетінен шығарып алғаннан кейін, иінтірегін шеткі алдыңғы күйіне сырт етіп өткенге дейін және иненің ұшы толық жабылғанға дейін баса отырып, иненің қорғ</w:t>
      </w:r>
      <w:r w:rsidR="0048329A">
        <w:rPr>
          <w:rFonts w:ascii="Times New Roman" w:hAnsi="Times New Roman"/>
          <w:sz w:val="28"/>
          <w:szCs w:val="28"/>
          <w:lang w:val="kk-KZ" w:bidi="hi-IN"/>
        </w:rPr>
        <w:t>аныш құрылымын дереу белсен</w:t>
      </w:r>
      <w:r>
        <w:rPr>
          <w:rFonts w:ascii="Times New Roman" w:hAnsi="Times New Roman"/>
          <w:sz w:val="28"/>
          <w:szCs w:val="28"/>
          <w:lang w:val="kk-KZ" w:bidi="hi-IN"/>
        </w:rPr>
        <w:t xml:space="preserve">діріңіз </w:t>
      </w:r>
      <w:r w:rsidRPr="008C06EE">
        <w:rPr>
          <w:rFonts w:ascii="Times New Roman" w:hAnsi="Times New Roman"/>
          <w:sz w:val="28"/>
          <w:szCs w:val="28"/>
          <w:lang w:val="kk-KZ" w:bidi="hi-IN"/>
        </w:rPr>
        <w:t>(4-</w:t>
      </w:r>
      <w:r>
        <w:rPr>
          <w:rFonts w:ascii="Times New Roman" w:hAnsi="Times New Roman"/>
          <w:sz w:val="28"/>
          <w:szCs w:val="28"/>
          <w:lang w:val="kk-KZ" w:bidi="hi-IN"/>
        </w:rPr>
        <w:t>суретті қараңыз</w:t>
      </w:r>
      <w:r w:rsidRPr="008C06EE">
        <w:rPr>
          <w:rFonts w:ascii="Times New Roman" w:hAnsi="Times New Roman"/>
          <w:sz w:val="28"/>
          <w:szCs w:val="28"/>
          <w:lang w:val="kk-KZ" w:bidi="hi-IN"/>
        </w:rPr>
        <w:t>).</w:t>
      </w:r>
      <w:r>
        <w:rPr>
          <w:rFonts w:ascii="Times New Roman" w:hAnsi="Times New Roman"/>
          <w:sz w:val="28"/>
          <w:szCs w:val="28"/>
          <w:lang w:val="kk-KZ" w:bidi="hi-IN"/>
        </w:rPr>
        <w:t xml:space="preserve"> </w:t>
      </w:r>
      <w:r>
        <w:rPr>
          <w:rFonts w:ascii="Times New Roman" w:hAnsi="Times New Roman"/>
          <w:b/>
          <w:sz w:val="28"/>
          <w:szCs w:val="28"/>
          <w:lang w:val="kk-KZ" w:bidi="hi-IN"/>
        </w:rPr>
        <w:t xml:space="preserve"> </w:t>
      </w:r>
    </w:p>
    <w:p w14:paraId="5E77886F" w14:textId="77777777" w:rsidR="00946FF6" w:rsidRDefault="004708BA" w:rsidP="00D602FC">
      <w:pPr>
        <w:spacing w:after="0" w:line="240" w:lineRule="auto"/>
        <w:jc w:val="both"/>
        <w:rPr>
          <w:rFonts w:ascii="Times New Roman" w:hAnsi="Times New Roman"/>
          <w:sz w:val="28"/>
          <w:szCs w:val="28"/>
          <w:lang w:val="kk-KZ" w:bidi="hi-IN"/>
        </w:rPr>
      </w:pPr>
      <w:r>
        <w:rPr>
          <w:rFonts w:ascii="Times New Roman" w:hAnsi="Times New Roman"/>
          <w:noProof/>
          <w:sz w:val="28"/>
          <w:szCs w:val="28"/>
          <w:lang w:eastAsia="ru-RU"/>
        </w:rPr>
        <w:drawing>
          <wp:inline distT="0" distB="0" distL="0" distR="0" wp14:anchorId="6765568B" wp14:editId="35B5FFF8">
            <wp:extent cx="1095375" cy="1219200"/>
            <wp:effectExtent l="0" t="0" r="9525" b="0"/>
            <wp:docPr id="4" name="Picture 2" descr="thumbnailELEMENT.116154.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ELEMENT.116154.120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5375" cy="1219200"/>
                    </a:xfrm>
                    <a:prstGeom prst="rect">
                      <a:avLst/>
                    </a:prstGeom>
                    <a:noFill/>
                    <a:ln>
                      <a:noFill/>
                    </a:ln>
                  </pic:spPr>
                </pic:pic>
              </a:graphicData>
            </a:graphic>
          </wp:inline>
        </w:drawing>
      </w:r>
      <w:r w:rsidR="00D602FC" w:rsidRPr="00D602FC">
        <w:rPr>
          <w:rFonts w:ascii="Times New Roman" w:hAnsi="Times New Roman"/>
          <w:sz w:val="28"/>
          <w:szCs w:val="28"/>
          <w:lang w:val="kk-KZ" w:bidi="hi-IN"/>
        </w:rPr>
        <w:t xml:space="preserve">  </w:t>
      </w:r>
    </w:p>
    <w:p w14:paraId="2AB9EAD5" w14:textId="77777777" w:rsidR="00D602FC" w:rsidRPr="00D602FC" w:rsidRDefault="00D1707B" w:rsidP="00D602FC">
      <w:pPr>
        <w:spacing w:after="0" w:line="240" w:lineRule="auto"/>
        <w:jc w:val="both"/>
        <w:rPr>
          <w:rFonts w:ascii="Times New Roman" w:hAnsi="Times New Roman"/>
          <w:sz w:val="28"/>
          <w:szCs w:val="28"/>
          <w:lang w:val="kk-KZ" w:bidi="hi-IN"/>
        </w:rPr>
      </w:pPr>
      <w:r>
        <w:rPr>
          <w:rFonts w:ascii="Times New Roman" w:hAnsi="Times New Roman"/>
          <w:sz w:val="28"/>
          <w:szCs w:val="28"/>
          <w:lang w:val="kk-KZ" w:bidi="hi-IN"/>
        </w:rPr>
        <w:t xml:space="preserve">              </w:t>
      </w:r>
      <w:r w:rsidR="00D602FC" w:rsidRPr="00D602FC">
        <w:rPr>
          <w:rFonts w:ascii="Times New Roman" w:hAnsi="Times New Roman"/>
          <w:sz w:val="28"/>
          <w:szCs w:val="28"/>
          <w:lang w:val="kk-KZ" w:bidi="hi-IN"/>
        </w:rPr>
        <w:t>4-</w:t>
      </w:r>
      <w:r w:rsidR="00D602FC">
        <w:rPr>
          <w:rFonts w:ascii="Times New Roman" w:hAnsi="Times New Roman"/>
          <w:sz w:val="28"/>
          <w:szCs w:val="28"/>
          <w:lang w:val="kk-KZ" w:bidi="hi-IN"/>
        </w:rPr>
        <w:t>сурет</w:t>
      </w:r>
      <w:r w:rsidR="00D602FC" w:rsidRPr="00D602FC">
        <w:rPr>
          <w:rFonts w:ascii="Times New Roman" w:hAnsi="Times New Roman"/>
          <w:sz w:val="28"/>
          <w:szCs w:val="28"/>
          <w:lang w:val="kk-KZ" w:bidi="hi-IN"/>
        </w:rPr>
        <w:t>.</w:t>
      </w:r>
    </w:p>
    <w:p w14:paraId="3972C56C" w14:textId="77777777" w:rsidR="00D602FC" w:rsidRDefault="00D602FC" w:rsidP="00D602FC">
      <w:pPr>
        <w:spacing w:after="0" w:line="240" w:lineRule="auto"/>
        <w:jc w:val="both"/>
        <w:rPr>
          <w:rFonts w:ascii="Times New Roman" w:hAnsi="Times New Roman"/>
          <w:sz w:val="28"/>
          <w:szCs w:val="28"/>
          <w:lang w:val="kk-KZ" w:bidi="hi-IN"/>
        </w:rPr>
      </w:pPr>
      <w:r>
        <w:rPr>
          <w:rFonts w:ascii="Times New Roman" w:hAnsi="Times New Roman"/>
          <w:sz w:val="28"/>
          <w:szCs w:val="28"/>
          <w:lang w:val="kk-KZ" w:bidi="hi-IN"/>
        </w:rPr>
        <w:t>Қорғаныш</w:t>
      </w:r>
      <w:r w:rsidR="0048329A">
        <w:rPr>
          <w:rFonts w:ascii="Times New Roman" w:hAnsi="Times New Roman"/>
          <w:sz w:val="28"/>
          <w:szCs w:val="28"/>
          <w:lang w:val="kk-KZ" w:bidi="hi-IN"/>
        </w:rPr>
        <w:t xml:space="preserve"> механизмін белсен</w:t>
      </w:r>
      <w:r>
        <w:rPr>
          <w:rFonts w:ascii="Times New Roman" w:hAnsi="Times New Roman"/>
          <w:sz w:val="28"/>
          <w:szCs w:val="28"/>
          <w:lang w:val="kk-KZ" w:bidi="hi-IN"/>
        </w:rPr>
        <w:t xml:space="preserve">дірген кезде инъекциядан кейін инеде қалып қоюы мүмкін сұйықтықтың өте аз шашырандылары болуы ықтимал. </w:t>
      </w:r>
    </w:p>
    <w:p w14:paraId="030C8420" w14:textId="77777777" w:rsidR="000E7BCB" w:rsidRPr="00D602FC" w:rsidRDefault="00D602FC" w:rsidP="00D602FC">
      <w:pPr>
        <w:spacing w:after="0" w:line="240" w:lineRule="auto"/>
        <w:jc w:val="both"/>
        <w:rPr>
          <w:rFonts w:ascii="Times New Roman" w:hAnsi="Times New Roman"/>
          <w:sz w:val="28"/>
          <w:szCs w:val="28"/>
          <w:lang w:val="kk-KZ" w:bidi="hi-IN"/>
        </w:rPr>
      </w:pPr>
      <w:r>
        <w:rPr>
          <w:rFonts w:ascii="Times New Roman" w:hAnsi="Times New Roman"/>
          <w:sz w:val="28"/>
          <w:szCs w:val="28"/>
          <w:lang w:val="kk-KZ" w:bidi="hi-IN"/>
        </w:rPr>
        <w:t>Иінтіректің шеткі күйіне жеткеніне және ине ұшының толық жабылғанына көзбен қарай отырып, көз жеткізіңіз. Егер иненің</w:t>
      </w:r>
      <w:r w:rsidR="0048329A">
        <w:rPr>
          <w:rFonts w:ascii="Times New Roman" w:hAnsi="Times New Roman"/>
          <w:sz w:val="28"/>
          <w:szCs w:val="28"/>
          <w:lang w:val="kk-KZ" w:bidi="hi-IN"/>
        </w:rPr>
        <w:t xml:space="preserve"> қорғаныш құрылымын белсен</w:t>
      </w:r>
      <w:r>
        <w:rPr>
          <w:rFonts w:ascii="Times New Roman" w:hAnsi="Times New Roman"/>
          <w:sz w:val="28"/>
          <w:szCs w:val="28"/>
          <w:lang w:val="kk-KZ" w:bidi="hi-IN"/>
        </w:rPr>
        <w:t>дірудің сәті түспесе, инені дереу инелерге арналған с</w:t>
      </w:r>
      <w:r w:rsidR="00070D0D">
        <w:rPr>
          <w:rFonts w:ascii="Times New Roman" w:hAnsi="Times New Roman"/>
          <w:sz w:val="28"/>
          <w:szCs w:val="28"/>
          <w:lang w:val="kk-KZ" w:bidi="hi-IN"/>
        </w:rPr>
        <w:t>тандартты контейнерге салыңыз.</w:t>
      </w:r>
      <w:r>
        <w:rPr>
          <w:rFonts w:ascii="Times New Roman" w:hAnsi="Times New Roman"/>
          <w:sz w:val="28"/>
          <w:szCs w:val="28"/>
          <w:lang w:val="kk-KZ" w:bidi="hi-IN"/>
        </w:rPr>
        <w:t xml:space="preserve"> </w:t>
      </w:r>
    </w:p>
    <w:p w14:paraId="12356278" w14:textId="77777777" w:rsidR="000E7BCB" w:rsidRPr="00F87F34" w:rsidRDefault="00635FD8" w:rsidP="00F87F34">
      <w:pPr>
        <w:spacing w:after="0" w:line="240" w:lineRule="auto"/>
        <w:jc w:val="both"/>
        <w:rPr>
          <w:rFonts w:ascii="Times New Roman" w:hAnsi="Times New Roman"/>
          <w:sz w:val="28"/>
          <w:szCs w:val="28"/>
          <w:lang w:val="kk-KZ" w:bidi="hi-IN"/>
        </w:rPr>
      </w:pPr>
      <w:r>
        <w:rPr>
          <w:rFonts w:ascii="Times New Roman" w:hAnsi="Times New Roman"/>
          <w:sz w:val="28"/>
          <w:szCs w:val="28"/>
          <w:lang w:val="kk-KZ" w:bidi="hi-IN"/>
        </w:rPr>
        <w:t>Ең жоғары қауіпсіздік үшін барлық манипуляцияларды бір қолмен және өзіңнен және айналадағылардан қашықтау етіп жаса</w:t>
      </w:r>
      <w:r w:rsidR="00F87F34">
        <w:rPr>
          <w:rFonts w:ascii="Times New Roman" w:hAnsi="Times New Roman"/>
          <w:sz w:val="28"/>
          <w:szCs w:val="28"/>
          <w:lang w:val="kk-KZ" w:bidi="hi-IN"/>
        </w:rPr>
        <w:t xml:space="preserve">у керек. </w:t>
      </w:r>
    </w:p>
    <w:p w14:paraId="250F5AD5" w14:textId="77777777" w:rsidR="000F7349" w:rsidRPr="00401867" w:rsidRDefault="000F7349" w:rsidP="000F7349">
      <w:pPr>
        <w:spacing w:after="0" w:line="240" w:lineRule="auto"/>
        <w:jc w:val="both"/>
        <w:rPr>
          <w:rFonts w:ascii="Times New Roman" w:hAnsi="Times New Roman"/>
          <w:i/>
          <w:color w:val="000000"/>
          <w:sz w:val="28"/>
          <w:szCs w:val="28"/>
          <w:lang w:val="kk-KZ"/>
        </w:rPr>
      </w:pPr>
      <w:bookmarkStart w:id="4" w:name="_Hlk34757929"/>
      <w:bookmarkStart w:id="5" w:name="2175220279"/>
      <w:bookmarkEnd w:id="3"/>
      <w:r>
        <w:rPr>
          <w:rFonts w:ascii="Times New Roman" w:eastAsia="Times New Roman" w:hAnsi="Times New Roman"/>
          <w:b/>
          <w:i/>
          <w:sz w:val="28"/>
          <w:szCs w:val="28"/>
          <w:lang w:val="kk-KZ" w:eastAsia="ru-RU"/>
        </w:rPr>
        <w:t xml:space="preserve">Артық дозаланған жағдайда қабылдау қажет шаралар </w:t>
      </w:r>
    </w:p>
    <w:p w14:paraId="591C6190" w14:textId="77777777" w:rsidR="00B163BE" w:rsidRDefault="00B163BE" w:rsidP="00B163BE">
      <w:pPr>
        <w:autoSpaceDE w:val="0"/>
        <w:autoSpaceDN w:val="0"/>
        <w:adjustRightInd w:val="0"/>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Адамдарда фулвестранттың артық дозалануы туралы жекелеген мәлімдемелер бар.  </w:t>
      </w:r>
    </w:p>
    <w:p w14:paraId="30D7B664" w14:textId="77777777" w:rsidR="000E7BCB" w:rsidRPr="00B163BE" w:rsidRDefault="00B163BE" w:rsidP="00B163BE">
      <w:pPr>
        <w:autoSpaceDE w:val="0"/>
        <w:autoSpaceDN w:val="0"/>
        <w:adjustRightInd w:val="0"/>
        <w:spacing w:after="0" w:line="240" w:lineRule="auto"/>
        <w:jc w:val="both"/>
        <w:rPr>
          <w:rFonts w:ascii="Times New Roman" w:hAnsi="Times New Roman"/>
          <w:color w:val="000000"/>
          <w:sz w:val="28"/>
          <w:szCs w:val="28"/>
          <w:lang w:val="kk-KZ"/>
        </w:rPr>
      </w:pPr>
      <w:r>
        <w:rPr>
          <w:rFonts w:ascii="Times New Roman" w:hAnsi="Times New Roman"/>
          <w:i/>
          <w:color w:val="000000"/>
          <w:sz w:val="28"/>
          <w:szCs w:val="28"/>
          <w:lang w:val="kk-KZ"/>
        </w:rPr>
        <w:t>Емі:</w:t>
      </w:r>
      <w:r>
        <w:rPr>
          <w:rFonts w:ascii="Times New Roman" w:hAnsi="Times New Roman"/>
          <w:color w:val="000000"/>
          <w:sz w:val="28"/>
          <w:szCs w:val="28"/>
          <w:lang w:val="kk-KZ"/>
        </w:rPr>
        <w:t xml:space="preserve"> Артық дозаланған жағдайда симптоматикалық демеуші ем жүргізу ұсынылады. </w:t>
      </w:r>
      <w:r w:rsidR="007B42EA" w:rsidRPr="007B42EA">
        <w:rPr>
          <w:rFonts w:ascii="Times New Roman" w:hAnsi="Times New Roman"/>
          <w:color w:val="000000"/>
          <w:sz w:val="28"/>
          <w:szCs w:val="28"/>
          <w:lang w:val="kk-KZ"/>
        </w:rPr>
        <w:t>Клиникаға дейінгі</w:t>
      </w:r>
      <w:r w:rsidR="007B42EA">
        <w:rPr>
          <w:rFonts w:ascii="Times New Roman" w:hAnsi="Times New Roman"/>
          <w:color w:val="000000"/>
          <w:sz w:val="28"/>
          <w:szCs w:val="28"/>
          <w:lang w:val="kk-KZ"/>
        </w:rPr>
        <w:t xml:space="preserve"> </w:t>
      </w:r>
      <w:r>
        <w:rPr>
          <w:rFonts w:ascii="Times New Roman" w:hAnsi="Times New Roman"/>
          <w:color w:val="000000"/>
          <w:sz w:val="28"/>
          <w:szCs w:val="28"/>
          <w:lang w:val="kk-KZ"/>
        </w:rPr>
        <w:t xml:space="preserve">зерттеулерде фулвестранттың жоғары дозалары, тікелей немесе жанама түрде антиэстрогендік әсермен байланысқандардан бөлек, басқа әсерлерін тигізген жоқ. </w:t>
      </w:r>
      <w:bookmarkEnd w:id="4"/>
    </w:p>
    <w:bookmarkEnd w:id="5"/>
    <w:p w14:paraId="5E7CF570" w14:textId="77777777" w:rsidR="0048329A" w:rsidRPr="00E62A02" w:rsidRDefault="0048329A" w:rsidP="0048329A">
      <w:pPr>
        <w:spacing w:after="0" w:line="240" w:lineRule="auto"/>
        <w:contextualSpacing/>
        <w:jc w:val="both"/>
        <w:rPr>
          <w:rFonts w:ascii="Times New Roman" w:hAnsi="Times New Roman"/>
          <w:b/>
          <w:i/>
          <w:sz w:val="28"/>
          <w:szCs w:val="28"/>
          <w:lang w:val="be-BY"/>
        </w:rPr>
      </w:pPr>
      <w:r w:rsidRPr="0048329A">
        <w:rPr>
          <w:rFonts w:ascii="Times New Roman" w:hAnsi="Times New Roman"/>
          <w:b/>
          <w:bCs/>
          <w:i/>
          <w:iCs/>
          <w:sz w:val="28"/>
          <w:szCs w:val="28"/>
          <w:lang w:val="kk-KZ"/>
        </w:rPr>
        <w:t>Дәрілік</w:t>
      </w:r>
      <w:r w:rsidRPr="0048329A">
        <w:rPr>
          <w:rFonts w:ascii="Times New Roman" w:hAnsi="Times New Roman"/>
          <w:b/>
          <w:i/>
          <w:sz w:val="28"/>
          <w:szCs w:val="28"/>
          <w:lang w:val="kk-KZ"/>
        </w:rPr>
        <w:t xml:space="preserve"> препаратты</w:t>
      </w:r>
      <w:r w:rsidRPr="0048329A">
        <w:rPr>
          <w:rFonts w:ascii="Times New Roman" w:hAnsi="Times New Roman"/>
          <w:b/>
          <w:bCs/>
          <w:i/>
          <w:iCs/>
          <w:sz w:val="28"/>
          <w:szCs w:val="28"/>
          <w:lang w:val="kk-KZ"/>
        </w:rPr>
        <w:t xml:space="preserve"> қолдану тәсілін түсіндіру үшін медициналық қызметкер кеңесіне жүгіну жөніндегі ұсыныстар</w:t>
      </w:r>
      <w:r w:rsidRPr="00E62A02">
        <w:rPr>
          <w:rFonts w:ascii="Times New Roman" w:hAnsi="Times New Roman"/>
          <w:b/>
          <w:i/>
          <w:sz w:val="28"/>
          <w:szCs w:val="28"/>
          <w:lang w:val="be-BY"/>
        </w:rPr>
        <w:t xml:space="preserve"> </w:t>
      </w:r>
    </w:p>
    <w:p w14:paraId="7AE0C517" w14:textId="77777777" w:rsidR="00A12563" w:rsidRPr="0048329A" w:rsidRDefault="00A12563" w:rsidP="00844CE8">
      <w:pPr>
        <w:spacing w:after="0" w:line="240" w:lineRule="auto"/>
        <w:jc w:val="both"/>
        <w:rPr>
          <w:rFonts w:ascii="Times New Roman" w:eastAsia="Times New Roman" w:hAnsi="Times New Roman"/>
          <w:b/>
          <w:sz w:val="28"/>
          <w:szCs w:val="28"/>
          <w:lang w:val="be-BY" w:eastAsia="ru-RU"/>
        </w:rPr>
      </w:pPr>
    </w:p>
    <w:p w14:paraId="1BF609C8" w14:textId="77777777" w:rsidR="000F7349" w:rsidRPr="007B4A29" w:rsidRDefault="000F7349" w:rsidP="000F7349">
      <w:pPr>
        <w:spacing w:after="0" w:line="240" w:lineRule="auto"/>
        <w:jc w:val="both"/>
        <w:rPr>
          <w:rFonts w:ascii="Times New Roman" w:eastAsia="Times New Roman" w:hAnsi="Times New Roman"/>
          <w:b/>
          <w:sz w:val="28"/>
          <w:szCs w:val="28"/>
          <w:lang w:val="kk-KZ" w:eastAsia="ru-RU"/>
        </w:rPr>
      </w:pPr>
      <w:bookmarkStart w:id="6" w:name="2175220282"/>
      <w:r w:rsidRPr="001A5097">
        <w:rPr>
          <w:rFonts w:ascii="Times New Roman" w:hAnsi="Times New Roman"/>
          <w:b/>
          <w:sz w:val="28"/>
          <w:szCs w:val="28"/>
          <w:lang w:val="kk-KZ"/>
        </w:rPr>
        <w:t xml:space="preserve">ДП </w:t>
      </w:r>
      <w:r w:rsidRPr="001A5097">
        <w:rPr>
          <w:rFonts w:ascii="Times New Roman" w:hAnsi="Times New Roman"/>
          <w:b/>
          <w:color w:val="000000"/>
          <w:sz w:val="28"/>
          <w:szCs w:val="28"/>
          <w:lang w:val="kk-KZ"/>
        </w:rPr>
        <w:t xml:space="preserve">стандартты қолдану кезінде көрініс </w:t>
      </w:r>
      <w:r>
        <w:rPr>
          <w:rFonts w:ascii="Times New Roman" w:hAnsi="Times New Roman"/>
          <w:b/>
          <w:color w:val="000000"/>
          <w:sz w:val="28"/>
          <w:szCs w:val="28"/>
          <w:lang w:val="kk-KZ"/>
        </w:rPr>
        <w:t>беретін</w:t>
      </w:r>
      <w:r w:rsidRPr="001A5097">
        <w:rPr>
          <w:rFonts w:ascii="Times New Roman" w:hAnsi="Times New Roman"/>
          <w:b/>
          <w:color w:val="000000"/>
          <w:sz w:val="28"/>
          <w:szCs w:val="28"/>
          <w:lang w:val="kk-KZ"/>
        </w:rPr>
        <w:t xml:space="preserve"> жағымсыз реакциялардың сипаттамасы және осы жағдайда қабылдануы керек шаралар</w:t>
      </w:r>
      <w:r>
        <w:rPr>
          <w:rFonts w:ascii="Times New Roman" w:hAnsi="Times New Roman"/>
          <w:b/>
          <w:sz w:val="28"/>
          <w:szCs w:val="28"/>
          <w:lang w:val="kk-KZ"/>
        </w:rPr>
        <w:t xml:space="preserve"> </w:t>
      </w:r>
    </w:p>
    <w:p w14:paraId="48E1EC09" w14:textId="77777777" w:rsidR="001C272B" w:rsidRDefault="001C272B" w:rsidP="001C272B">
      <w:pPr>
        <w:pStyle w:val="ConsPlusNormal"/>
        <w:jc w:val="both"/>
        <w:rPr>
          <w:i/>
          <w:iCs/>
          <w:sz w:val="28"/>
          <w:szCs w:val="28"/>
          <w:lang w:val="kk-KZ"/>
        </w:rPr>
      </w:pPr>
      <w:r>
        <w:rPr>
          <w:i/>
          <w:iCs/>
          <w:sz w:val="28"/>
          <w:szCs w:val="28"/>
          <w:lang w:val="kk-KZ"/>
        </w:rPr>
        <w:t xml:space="preserve">Қауіпсіздік бейініне түйіндеме  </w:t>
      </w:r>
    </w:p>
    <w:p w14:paraId="1E28FFD2" w14:textId="77777777" w:rsidR="001C272B" w:rsidRPr="001C272B" w:rsidRDefault="001C272B" w:rsidP="001C272B">
      <w:pPr>
        <w:pStyle w:val="ConsPlusNormal"/>
        <w:jc w:val="both"/>
        <w:rPr>
          <w:i/>
          <w:iCs/>
          <w:sz w:val="28"/>
          <w:szCs w:val="28"/>
          <w:lang w:val="kk-KZ"/>
        </w:rPr>
      </w:pPr>
      <w:r w:rsidRPr="001C272B">
        <w:rPr>
          <w:i/>
          <w:sz w:val="28"/>
          <w:szCs w:val="28"/>
          <w:lang w:val="kk-KZ"/>
        </w:rPr>
        <w:t>Монотерапия</w:t>
      </w:r>
    </w:p>
    <w:p w14:paraId="25EADA02" w14:textId="77777777" w:rsidR="000E7BCB" w:rsidRPr="001C272B" w:rsidRDefault="001C272B" w:rsidP="001C272B">
      <w:pPr>
        <w:pStyle w:val="a9"/>
        <w:spacing w:after="0"/>
        <w:ind w:right="-1"/>
        <w:jc w:val="both"/>
        <w:rPr>
          <w:sz w:val="28"/>
          <w:szCs w:val="28"/>
          <w:lang w:val="kk-KZ"/>
        </w:rPr>
      </w:pPr>
      <w:r>
        <w:rPr>
          <w:sz w:val="28"/>
          <w:szCs w:val="28"/>
          <w:lang w:val="kk-KZ"/>
        </w:rPr>
        <w:t>Осы бөлімде  клиникалық зерттеулер, тіркеуден кейінгі зерттеулер барысында, сондай</w:t>
      </w:r>
      <w:r w:rsidRPr="001C272B">
        <w:rPr>
          <w:sz w:val="28"/>
          <w:szCs w:val="28"/>
          <w:lang w:val="kk-KZ"/>
        </w:rPr>
        <w:t>-</w:t>
      </w:r>
      <w:r>
        <w:rPr>
          <w:sz w:val="28"/>
          <w:szCs w:val="28"/>
          <w:lang w:val="kk-KZ"/>
        </w:rPr>
        <w:t xml:space="preserve">ақ осы </w:t>
      </w:r>
      <w:r w:rsidR="00BE7587">
        <w:rPr>
          <w:sz w:val="28"/>
          <w:szCs w:val="28"/>
          <w:lang w:val="kk-KZ"/>
        </w:rPr>
        <w:t>өздігінен түскен</w:t>
      </w:r>
      <w:r>
        <w:rPr>
          <w:sz w:val="28"/>
          <w:szCs w:val="28"/>
          <w:lang w:val="kk-KZ"/>
        </w:rPr>
        <w:t xml:space="preserve"> мәлімдемелер деректерінің негізінде тіркелген барлық жағымсыз реакциялар туралы мәлімдемелерге негізделген ақпарат берілген. </w:t>
      </w:r>
      <w:r w:rsidRPr="001C272B">
        <w:rPr>
          <w:sz w:val="28"/>
          <w:szCs w:val="28"/>
          <w:lang w:val="kk-KZ"/>
        </w:rPr>
        <w:t xml:space="preserve">Фулвестрантпен </w:t>
      </w:r>
      <w:r>
        <w:rPr>
          <w:sz w:val="28"/>
          <w:szCs w:val="28"/>
          <w:lang w:val="kk-KZ"/>
        </w:rPr>
        <w:t xml:space="preserve">монотерапияға қатысты біріктірілген деректерде көбіне инъекция </w:t>
      </w:r>
      <w:r w:rsidR="000D25FD">
        <w:rPr>
          <w:sz w:val="28"/>
          <w:szCs w:val="28"/>
          <w:lang w:val="kk-KZ"/>
        </w:rPr>
        <w:t>жасалған</w:t>
      </w:r>
      <w:r>
        <w:rPr>
          <w:sz w:val="28"/>
          <w:szCs w:val="28"/>
          <w:lang w:val="kk-KZ"/>
        </w:rPr>
        <w:t xml:space="preserve"> жердегі реакциялар, </w:t>
      </w:r>
      <w:r>
        <w:rPr>
          <w:sz w:val="28"/>
          <w:szCs w:val="28"/>
          <w:lang w:val="kk-KZ"/>
        </w:rPr>
        <w:lastRenderedPageBreak/>
        <w:t xml:space="preserve">астения, жүректің айнуы және бауыр ферменттерінің </w:t>
      </w:r>
      <w:r w:rsidRPr="001C272B">
        <w:rPr>
          <w:sz w:val="28"/>
          <w:szCs w:val="28"/>
          <w:lang w:val="kk-KZ"/>
        </w:rPr>
        <w:t xml:space="preserve">(АЛТ, АСТ, СФ) жоғарылауы сияқты </w:t>
      </w:r>
      <w:r>
        <w:rPr>
          <w:sz w:val="28"/>
          <w:szCs w:val="28"/>
          <w:lang w:val="kk-KZ"/>
        </w:rPr>
        <w:t xml:space="preserve">жағымсыз реакциялар туралы мәлімделді. </w:t>
      </w:r>
    </w:p>
    <w:p w14:paraId="3DBA337A" w14:textId="77777777" w:rsidR="00105386" w:rsidRDefault="00436CE0" w:rsidP="00436CE0">
      <w:pPr>
        <w:pStyle w:val="a9"/>
        <w:spacing w:after="0"/>
        <w:jc w:val="both"/>
        <w:rPr>
          <w:bCs/>
          <w:i/>
          <w:sz w:val="28"/>
          <w:szCs w:val="28"/>
          <w:lang w:val="kk-KZ"/>
        </w:rPr>
      </w:pPr>
      <w:r w:rsidRPr="00436CE0">
        <w:rPr>
          <w:bCs/>
          <w:sz w:val="28"/>
          <w:szCs w:val="28"/>
          <w:lang w:val="kk-KZ"/>
        </w:rPr>
        <w:t>Жиілігі  жалпы мойында</w:t>
      </w:r>
      <w:r w:rsidR="00FC1312">
        <w:rPr>
          <w:bCs/>
          <w:sz w:val="28"/>
          <w:szCs w:val="28"/>
          <w:lang w:val="kk-KZ"/>
        </w:rPr>
        <w:t>л</w:t>
      </w:r>
      <w:r w:rsidRPr="00436CE0">
        <w:rPr>
          <w:bCs/>
          <w:sz w:val="28"/>
          <w:szCs w:val="28"/>
          <w:lang w:val="kk-KZ"/>
        </w:rPr>
        <w:t xml:space="preserve">ған </w:t>
      </w:r>
      <w:r w:rsidR="00FC1312">
        <w:rPr>
          <w:bCs/>
          <w:sz w:val="28"/>
          <w:szCs w:val="28"/>
          <w:lang w:val="kk-KZ"/>
        </w:rPr>
        <w:t>бағалау критерийлерін</w:t>
      </w:r>
      <w:r w:rsidRPr="00436CE0">
        <w:rPr>
          <w:bCs/>
          <w:sz w:val="28"/>
          <w:szCs w:val="28"/>
          <w:lang w:val="kk-KZ"/>
        </w:rPr>
        <w:t>е сәйкес белгіленеді:</w:t>
      </w:r>
      <w:r w:rsidRPr="00436CE0">
        <w:rPr>
          <w:bCs/>
          <w:i/>
          <w:sz w:val="28"/>
          <w:szCs w:val="28"/>
          <w:lang w:val="kk-KZ"/>
        </w:rPr>
        <w:t xml:space="preserve"> </w:t>
      </w:r>
    </w:p>
    <w:p w14:paraId="2B55A45E" w14:textId="77777777" w:rsidR="000E7BCB" w:rsidRPr="00436CE0" w:rsidRDefault="00105386" w:rsidP="00436CE0">
      <w:pPr>
        <w:pStyle w:val="a9"/>
        <w:spacing w:after="0"/>
        <w:jc w:val="both"/>
        <w:rPr>
          <w:sz w:val="28"/>
          <w:szCs w:val="28"/>
          <w:lang w:val="kk-KZ"/>
        </w:rPr>
      </w:pPr>
      <w:r>
        <w:rPr>
          <w:bCs/>
          <w:i/>
          <w:sz w:val="28"/>
          <w:szCs w:val="28"/>
          <w:lang w:val="kk-KZ"/>
        </w:rPr>
        <w:t>Ө</w:t>
      </w:r>
      <w:r w:rsidR="00436CE0" w:rsidRPr="00436CE0">
        <w:rPr>
          <w:bCs/>
          <w:i/>
          <w:sz w:val="28"/>
          <w:szCs w:val="28"/>
          <w:lang w:val="kk-KZ"/>
        </w:rPr>
        <w:t xml:space="preserve">те жиі </w:t>
      </w:r>
      <w:r w:rsidR="00436CE0" w:rsidRPr="00FC1312">
        <w:rPr>
          <w:bCs/>
          <w:sz w:val="28"/>
          <w:szCs w:val="28"/>
          <w:lang w:val="kk-KZ"/>
        </w:rPr>
        <w:t>(≥ 1/10),</w:t>
      </w:r>
      <w:r w:rsidR="00436CE0" w:rsidRPr="00436CE0">
        <w:rPr>
          <w:bCs/>
          <w:i/>
          <w:sz w:val="28"/>
          <w:szCs w:val="28"/>
          <w:lang w:val="kk-KZ"/>
        </w:rPr>
        <w:t xml:space="preserve"> жиі </w:t>
      </w:r>
      <w:bookmarkStart w:id="7" w:name="_Hlk25570232"/>
      <w:r w:rsidR="00436CE0" w:rsidRPr="00FC1312">
        <w:rPr>
          <w:bCs/>
          <w:sz w:val="28"/>
          <w:szCs w:val="28"/>
          <w:lang w:val="kk-KZ"/>
        </w:rPr>
        <w:t>(≥ 1/100, &lt; 1/10</w:t>
      </w:r>
      <w:bookmarkEnd w:id="7"/>
      <w:r w:rsidR="00436CE0" w:rsidRPr="00FC1312">
        <w:rPr>
          <w:bCs/>
          <w:sz w:val="28"/>
          <w:szCs w:val="28"/>
          <w:lang w:val="kk-KZ"/>
        </w:rPr>
        <w:t>),</w:t>
      </w:r>
      <w:r w:rsidR="00436CE0" w:rsidRPr="00436CE0">
        <w:rPr>
          <w:bCs/>
          <w:i/>
          <w:sz w:val="28"/>
          <w:szCs w:val="28"/>
          <w:lang w:val="kk-KZ"/>
        </w:rPr>
        <w:t xml:space="preserve"> жиі емес </w:t>
      </w:r>
      <w:r w:rsidR="00436CE0" w:rsidRPr="00FC1312">
        <w:rPr>
          <w:bCs/>
          <w:sz w:val="28"/>
          <w:szCs w:val="28"/>
          <w:lang w:val="kk-KZ"/>
        </w:rPr>
        <w:t>(≥ 1/1000, &lt; 1/100).</w:t>
      </w:r>
      <w:r w:rsidR="00436CE0">
        <w:rPr>
          <w:bCs/>
          <w:sz w:val="28"/>
          <w:szCs w:val="28"/>
          <w:lang w:val="kk-KZ"/>
        </w:rPr>
        <w:t xml:space="preserve"> Бір </w:t>
      </w:r>
      <w:r w:rsidR="00FC1312">
        <w:rPr>
          <w:bCs/>
          <w:sz w:val="28"/>
          <w:szCs w:val="28"/>
          <w:lang w:val="kk-KZ"/>
        </w:rPr>
        <w:t>жиілік санатын</w:t>
      </w:r>
      <w:r w:rsidR="00436CE0">
        <w:rPr>
          <w:bCs/>
          <w:sz w:val="28"/>
          <w:szCs w:val="28"/>
          <w:lang w:val="kk-KZ"/>
        </w:rPr>
        <w:t>ың ішінде жағымсыз реакциялардың жиілігі күрделілігінің кему ретімен берілген.</w:t>
      </w:r>
      <w:r w:rsidR="00436CE0">
        <w:rPr>
          <w:sz w:val="28"/>
          <w:szCs w:val="28"/>
          <w:lang w:val="kk-KZ"/>
        </w:rPr>
        <w:t xml:space="preserve">  </w:t>
      </w:r>
    </w:p>
    <w:bookmarkEnd w:id="6"/>
    <w:p w14:paraId="0F8F63D9" w14:textId="77777777" w:rsidR="001937AD" w:rsidRPr="00D3125A" w:rsidRDefault="00D3125A" w:rsidP="00844CE8">
      <w:pPr>
        <w:spacing w:after="0" w:line="240" w:lineRule="auto"/>
        <w:jc w:val="both"/>
        <w:rPr>
          <w:rFonts w:ascii="Times New Roman" w:eastAsia="Times New Roman" w:hAnsi="Times New Roman"/>
          <w:i/>
          <w:sz w:val="28"/>
          <w:szCs w:val="28"/>
          <w:lang w:val="kk-KZ" w:eastAsia="ru-RU"/>
        </w:rPr>
      </w:pPr>
      <w:r>
        <w:rPr>
          <w:rFonts w:ascii="Times New Roman" w:eastAsia="Times New Roman" w:hAnsi="Times New Roman"/>
          <w:bCs/>
          <w:i/>
          <w:sz w:val="28"/>
          <w:szCs w:val="28"/>
          <w:lang w:val="kk-KZ" w:eastAsia="ru-RU"/>
        </w:rPr>
        <w:t>Өте жиі</w:t>
      </w:r>
    </w:p>
    <w:p w14:paraId="0AF62A11" w14:textId="77777777" w:rsidR="005C4B12" w:rsidRPr="00D3125A" w:rsidRDefault="005C4B12" w:rsidP="00844CE8">
      <w:pPr>
        <w:tabs>
          <w:tab w:val="left" w:pos="8931"/>
        </w:tabs>
        <w:spacing w:after="0" w:line="240" w:lineRule="auto"/>
        <w:jc w:val="both"/>
        <w:rPr>
          <w:rFonts w:ascii="Times New Roman" w:hAnsi="Times New Roman"/>
          <w:sz w:val="28"/>
          <w:szCs w:val="28"/>
          <w:lang w:val="kk-KZ"/>
        </w:rPr>
      </w:pPr>
      <w:r w:rsidRPr="00D3125A">
        <w:rPr>
          <w:rFonts w:ascii="Times New Roman" w:hAnsi="Times New Roman"/>
          <w:sz w:val="28"/>
          <w:szCs w:val="28"/>
          <w:lang w:val="kk-KZ"/>
        </w:rPr>
        <w:t xml:space="preserve">- </w:t>
      </w:r>
      <w:r w:rsidR="003F7561">
        <w:rPr>
          <w:rFonts w:ascii="Times New Roman" w:hAnsi="Times New Roman"/>
          <w:sz w:val="28"/>
          <w:szCs w:val="28"/>
          <w:lang w:val="kk-KZ"/>
        </w:rPr>
        <w:t>а</w:t>
      </w:r>
      <w:r w:rsidR="00D3125A" w:rsidRPr="00D3125A">
        <w:rPr>
          <w:rFonts w:ascii="Times New Roman" w:hAnsi="Times New Roman"/>
          <w:sz w:val="28"/>
          <w:szCs w:val="28"/>
          <w:lang w:val="kk-KZ"/>
        </w:rPr>
        <w:t>са жоғары сезімталдық р</w:t>
      </w:r>
      <w:r w:rsidR="00ED1DC2" w:rsidRPr="00D3125A">
        <w:rPr>
          <w:rFonts w:ascii="Times New Roman" w:hAnsi="Times New Roman"/>
          <w:sz w:val="28"/>
          <w:szCs w:val="28"/>
          <w:lang w:val="kk-KZ"/>
        </w:rPr>
        <w:t>еакци</w:t>
      </w:r>
      <w:r w:rsidR="00D3125A">
        <w:rPr>
          <w:rFonts w:ascii="Times New Roman" w:hAnsi="Times New Roman"/>
          <w:sz w:val="28"/>
          <w:szCs w:val="28"/>
          <w:lang w:val="kk-KZ"/>
        </w:rPr>
        <w:t>ялары</w:t>
      </w:r>
    </w:p>
    <w:p w14:paraId="20B8846D" w14:textId="77777777" w:rsidR="005C4B12" w:rsidRPr="00D3125A" w:rsidRDefault="005C4B12" w:rsidP="00844CE8">
      <w:pPr>
        <w:tabs>
          <w:tab w:val="left" w:pos="8931"/>
        </w:tabs>
        <w:spacing w:after="0" w:line="240" w:lineRule="auto"/>
        <w:jc w:val="both"/>
        <w:rPr>
          <w:rFonts w:ascii="Times New Roman" w:hAnsi="Times New Roman"/>
          <w:sz w:val="28"/>
          <w:szCs w:val="28"/>
          <w:lang w:val="kk-KZ"/>
        </w:rPr>
      </w:pPr>
      <w:r w:rsidRPr="003F7561">
        <w:rPr>
          <w:rFonts w:ascii="Times New Roman" w:hAnsi="Times New Roman"/>
          <w:sz w:val="28"/>
          <w:szCs w:val="28"/>
          <w:lang w:val="kk-KZ"/>
        </w:rPr>
        <w:t xml:space="preserve">- </w:t>
      </w:r>
      <w:r w:rsidR="003F7561">
        <w:rPr>
          <w:rFonts w:ascii="Times New Roman" w:hAnsi="Times New Roman"/>
          <w:sz w:val="28"/>
          <w:szCs w:val="28"/>
          <w:lang w:val="kk-KZ"/>
        </w:rPr>
        <w:t>ы</w:t>
      </w:r>
      <w:r w:rsidR="00D3125A">
        <w:rPr>
          <w:rFonts w:ascii="Times New Roman" w:hAnsi="Times New Roman"/>
          <w:sz w:val="28"/>
          <w:szCs w:val="28"/>
          <w:lang w:val="kk-KZ"/>
        </w:rPr>
        <w:t>сынулар</w:t>
      </w:r>
    </w:p>
    <w:p w14:paraId="61BD108E" w14:textId="77777777" w:rsidR="00ED1DC2" w:rsidRPr="00D3125A" w:rsidRDefault="00ED1DC2" w:rsidP="00844CE8">
      <w:pPr>
        <w:tabs>
          <w:tab w:val="left" w:pos="8931"/>
        </w:tabs>
        <w:spacing w:after="0" w:line="240" w:lineRule="auto"/>
        <w:jc w:val="both"/>
        <w:rPr>
          <w:rFonts w:ascii="Times New Roman" w:hAnsi="Times New Roman"/>
          <w:sz w:val="28"/>
          <w:szCs w:val="28"/>
          <w:lang w:val="kk-KZ"/>
        </w:rPr>
      </w:pPr>
      <w:r w:rsidRPr="003F7561">
        <w:rPr>
          <w:rFonts w:ascii="Times New Roman" w:hAnsi="Times New Roman"/>
          <w:sz w:val="28"/>
          <w:szCs w:val="28"/>
          <w:lang w:val="kk-KZ"/>
        </w:rPr>
        <w:t xml:space="preserve">- </w:t>
      </w:r>
      <w:r w:rsidR="003F7561">
        <w:rPr>
          <w:rFonts w:ascii="Times New Roman" w:hAnsi="Times New Roman"/>
          <w:sz w:val="28"/>
          <w:szCs w:val="28"/>
          <w:lang w:val="kk-KZ"/>
        </w:rPr>
        <w:t>ж</w:t>
      </w:r>
      <w:r w:rsidR="00D3125A">
        <w:rPr>
          <w:rFonts w:ascii="Times New Roman" w:hAnsi="Times New Roman"/>
          <w:sz w:val="28"/>
          <w:szCs w:val="28"/>
          <w:lang w:val="kk-KZ"/>
        </w:rPr>
        <w:t>үректің айнуы</w:t>
      </w:r>
    </w:p>
    <w:p w14:paraId="2D30F1F3" w14:textId="77777777" w:rsidR="00ED1DC2" w:rsidRPr="00D3125A" w:rsidRDefault="00ED1DC2" w:rsidP="00844CE8">
      <w:pPr>
        <w:tabs>
          <w:tab w:val="left" w:pos="8931"/>
        </w:tabs>
        <w:spacing w:after="0" w:line="240" w:lineRule="auto"/>
        <w:jc w:val="both"/>
        <w:rPr>
          <w:rFonts w:ascii="Times New Roman" w:hAnsi="Times New Roman"/>
          <w:sz w:val="28"/>
          <w:szCs w:val="28"/>
          <w:lang w:val="kk-KZ"/>
        </w:rPr>
      </w:pPr>
      <w:r w:rsidRPr="00D3125A">
        <w:rPr>
          <w:rFonts w:ascii="Times New Roman" w:hAnsi="Times New Roman"/>
          <w:sz w:val="28"/>
          <w:szCs w:val="28"/>
          <w:lang w:val="kk-KZ"/>
        </w:rPr>
        <w:t xml:space="preserve">- </w:t>
      </w:r>
      <w:r w:rsidR="003F7561">
        <w:rPr>
          <w:rFonts w:ascii="Times New Roman" w:hAnsi="Times New Roman"/>
          <w:sz w:val="28"/>
          <w:szCs w:val="28"/>
          <w:lang w:val="kk-KZ"/>
        </w:rPr>
        <w:t>б</w:t>
      </w:r>
      <w:r w:rsidR="00D3125A">
        <w:rPr>
          <w:rFonts w:ascii="Times New Roman" w:hAnsi="Times New Roman"/>
          <w:sz w:val="28"/>
          <w:szCs w:val="28"/>
          <w:lang w:val="kk-KZ"/>
        </w:rPr>
        <w:t>ауыр</w:t>
      </w:r>
      <w:r w:rsidR="00D3125A" w:rsidRPr="00D3125A">
        <w:rPr>
          <w:rFonts w:ascii="Times New Roman" w:hAnsi="Times New Roman"/>
          <w:sz w:val="28"/>
          <w:szCs w:val="28"/>
          <w:lang w:val="kk-KZ"/>
        </w:rPr>
        <w:t xml:space="preserve"> ферментт</w:t>
      </w:r>
      <w:r w:rsidR="00D3125A">
        <w:rPr>
          <w:rFonts w:ascii="Times New Roman" w:hAnsi="Times New Roman"/>
          <w:sz w:val="28"/>
          <w:szCs w:val="28"/>
          <w:lang w:val="kk-KZ"/>
        </w:rPr>
        <w:t>е</w:t>
      </w:r>
      <w:r w:rsidR="00D3125A" w:rsidRPr="00D3125A">
        <w:rPr>
          <w:rFonts w:ascii="Times New Roman" w:hAnsi="Times New Roman"/>
          <w:sz w:val="28"/>
          <w:szCs w:val="28"/>
          <w:lang w:val="kk-KZ"/>
        </w:rPr>
        <w:t>рі</w:t>
      </w:r>
      <w:r w:rsidR="00105386">
        <w:rPr>
          <w:rFonts w:ascii="Times New Roman" w:hAnsi="Times New Roman"/>
          <w:sz w:val="28"/>
          <w:szCs w:val="28"/>
          <w:lang w:val="kk-KZ"/>
        </w:rPr>
        <w:t xml:space="preserve"> (АЛТ, АСТ, С</w:t>
      </w:r>
      <w:r w:rsidRPr="00D3125A">
        <w:rPr>
          <w:rFonts w:ascii="Times New Roman" w:hAnsi="Times New Roman"/>
          <w:sz w:val="28"/>
          <w:szCs w:val="28"/>
          <w:lang w:val="kk-KZ"/>
        </w:rPr>
        <w:t>Ф)</w:t>
      </w:r>
      <w:r w:rsidR="00D3125A">
        <w:rPr>
          <w:rFonts w:ascii="Times New Roman" w:hAnsi="Times New Roman"/>
          <w:sz w:val="28"/>
          <w:szCs w:val="28"/>
          <w:lang w:val="kk-KZ"/>
        </w:rPr>
        <w:t xml:space="preserve"> деңгейлерінің жоғарылауы</w:t>
      </w:r>
    </w:p>
    <w:p w14:paraId="49BED35D" w14:textId="77777777" w:rsidR="00ED1DC2" w:rsidRPr="00D3125A" w:rsidRDefault="00ED1DC2" w:rsidP="00844CE8">
      <w:pPr>
        <w:tabs>
          <w:tab w:val="left" w:pos="8931"/>
        </w:tabs>
        <w:spacing w:after="0" w:line="240" w:lineRule="auto"/>
        <w:jc w:val="both"/>
        <w:rPr>
          <w:rFonts w:ascii="Times New Roman" w:hAnsi="Times New Roman"/>
          <w:sz w:val="28"/>
          <w:szCs w:val="28"/>
          <w:lang w:val="kk-KZ"/>
        </w:rPr>
      </w:pPr>
      <w:r w:rsidRPr="003F7561">
        <w:rPr>
          <w:rFonts w:ascii="Times New Roman" w:hAnsi="Times New Roman"/>
          <w:sz w:val="28"/>
          <w:szCs w:val="28"/>
          <w:lang w:val="kk-KZ"/>
        </w:rPr>
        <w:t xml:space="preserve">- </w:t>
      </w:r>
      <w:r w:rsidR="003F7561">
        <w:rPr>
          <w:rFonts w:ascii="Times New Roman" w:hAnsi="Times New Roman"/>
          <w:sz w:val="28"/>
          <w:szCs w:val="28"/>
          <w:lang w:val="kk-KZ"/>
        </w:rPr>
        <w:t>б</w:t>
      </w:r>
      <w:r w:rsidR="00D3125A">
        <w:rPr>
          <w:rFonts w:ascii="Times New Roman" w:hAnsi="Times New Roman"/>
          <w:sz w:val="28"/>
          <w:szCs w:val="28"/>
          <w:lang w:val="kk-KZ"/>
        </w:rPr>
        <w:t>өртпе</w:t>
      </w:r>
    </w:p>
    <w:p w14:paraId="38BF79B1" w14:textId="77777777" w:rsidR="00ED1DC2" w:rsidRPr="00D3125A" w:rsidRDefault="00ED1DC2" w:rsidP="00844CE8">
      <w:pPr>
        <w:tabs>
          <w:tab w:val="left" w:pos="8931"/>
        </w:tabs>
        <w:spacing w:after="0" w:line="240" w:lineRule="auto"/>
        <w:jc w:val="both"/>
        <w:rPr>
          <w:rFonts w:ascii="Times New Roman" w:hAnsi="Times New Roman"/>
          <w:sz w:val="28"/>
          <w:szCs w:val="28"/>
          <w:lang w:val="kk-KZ"/>
        </w:rPr>
      </w:pPr>
      <w:r w:rsidRPr="00D3125A">
        <w:rPr>
          <w:rFonts w:ascii="Times New Roman" w:hAnsi="Times New Roman"/>
          <w:sz w:val="28"/>
          <w:szCs w:val="28"/>
          <w:lang w:val="kk-KZ"/>
        </w:rPr>
        <w:t xml:space="preserve">- </w:t>
      </w:r>
      <w:r w:rsidR="003F7561">
        <w:rPr>
          <w:rFonts w:ascii="Times New Roman" w:hAnsi="Times New Roman"/>
          <w:sz w:val="28"/>
          <w:szCs w:val="28"/>
          <w:lang w:val="kk-KZ"/>
        </w:rPr>
        <w:t>б</w:t>
      </w:r>
      <w:r w:rsidR="00D3125A">
        <w:rPr>
          <w:rFonts w:ascii="Times New Roman" w:hAnsi="Times New Roman"/>
          <w:sz w:val="28"/>
          <w:szCs w:val="28"/>
          <w:lang w:val="kk-KZ"/>
        </w:rPr>
        <w:t>уындардың ауыруы және қаңқа</w:t>
      </w:r>
      <w:r w:rsidR="00D3125A" w:rsidRPr="00D3125A">
        <w:rPr>
          <w:rFonts w:ascii="Times New Roman" w:hAnsi="Times New Roman"/>
          <w:sz w:val="28"/>
          <w:szCs w:val="28"/>
          <w:lang w:val="kk-KZ"/>
        </w:rPr>
        <w:t>-</w:t>
      </w:r>
      <w:r w:rsidR="00D3125A">
        <w:rPr>
          <w:rFonts w:ascii="Times New Roman" w:hAnsi="Times New Roman"/>
          <w:sz w:val="28"/>
          <w:szCs w:val="28"/>
          <w:lang w:val="kk-KZ"/>
        </w:rPr>
        <w:t xml:space="preserve">бұлшықет ауыруы  </w:t>
      </w:r>
    </w:p>
    <w:p w14:paraId="24AC4C27" w14:textId="77777777" w:rsidR="00ED1DC2" w:rsidRPr="006B040B" w:rsidRDefault="00ED1DC2" w:rsidP="00844CE8">
      <w:pPr>
        <w:tabs>
          <w:tab w:val="left" w:pos="8931"/>
        </w:tabs>
        <w:spacing w:after="0" w:line="240" w:lineRule="auto"/>
        <w:jc w:val="both"/>
        <w:rPr>
          <w:rFonts w:ascii="Times New Roman" w:hAnsi="Times New Roman"/>
          <w:sz w:val="28"/>
          <w:szCs w:val="28"/>
        </w:rPr>
      </w:pPr>
      <w:r>
        <w:rPr>
          <w:rFonts w:ascii="Times New Roman" w:hAnsi="Times New Roman"/>
          <w:sz w:val="28"/>
          <w:szCs w:val="28"/>
        </w:rPr>
        <w:t xml:space="preserve">- </w:t>
      </w:r>
      <w:r w:rsidR="003F7561">
        <w:rPr>
          <w:rFonts w:ascii="Times New Roman" w:hAnsi="Times New Roman"/>
          <w:sz w:val="28"/>
          <w:szCs w:val="28"/>
        </w:rPr>
        <w:t>а</w:t>
      </w:r>
      <w:r w:rsidR="00D3125A">
        <w:rPr>
          <w:rFonts w:ascii="Times New Roman" w:hAnsi="Times New Roman"/>
          <w:sz w:val="28"/>
          <w:szCs w:val="28"/>
        </w:rPr>
        <w:t xml:space="preserve">стения, </w:t>
      </w:r>
      <w:proofErr w:type="spellStart"/>
      <w:r w:rsidR="00D3125A">
        <w:rPr>
          <w:rFonts w:ascii="Times New Roman" w:hAnsi="Times New Roman"/>
          <w:sz w:val="28"/>
          <w:szCs w:val="28"/>
        </w:rPr>
        <w:t>инъекци</w:t>
      </w:r>
      <w:proofErr w:type="spellEnd"/>
      <w:r w:rsidR="00D3125A">
        <w:rPr>
          <w:rFonts w:ascii="Times New Roman" w:hAnsi="Times New Roman"/>
          <w:sz w:val="28"/>
          <w:szCs w:val="28"/>
          <w:lang w:val="kk-KZ"/>
        </w:rPr>
        <w:t>я</w:t>
      </w:r>
      <w:r w:rsidR="00D3125A">
        <w:rPr>
          <w:rFonts w:ascii="Times New Roman" w:hAnsi="Times New Roman"/>
          <w:sz w:val="28"/>
          <w:szCs w:val="28"/>
        </w:rPr>
        <w:t xml:space="preserve"> </w:t>
      </w:r>
      <w:r w:rsidR="00EA045C">
        <w:rPr>
          <w:rFonts w:ascii="Times New Roman" w:hAnsi="Times New Roman"/>
          <w:sz w:val="28"/>
          <w:szCs w:val="28"/>
          <w:lang w:val="kk-KZ"/>
        </w:rPr>
        <w:t xml:space="preserve">жасалған </w:t>
      </w:r>
      <w:proofErr w:type="spellStart"/>
      <w:r w:rsidR="00D3125A">
        <w:rPr>
          <w:rFonts w:ascii="Times New Roman" w:hAnsi="Times New Roman"/>
          <w:sz w:val="28"/>
          <w:szCs w:val="28"/>
        </w:rPr>
        <w:t>жердегі</w:t>
      </w:r>
      <w:proofErr w:type="spellEnd"/>
      <w:r w:rsidR="00D3125A">
        <w:rPr>
          <w:rFonts w:ascii="Times New Roman" w:hAnsi="Times New Roman"/>
          <w:sz w:val="28"/>
          <w:szCs w:val="28"/>
        </w:rPr>
        <w:t xml:space="preserve"> </w:t>
      </w:r>
      <w:proofErr w:type="spellStart"/>
      <w:r w:rsidR="00D3125A">
        <w:rPr>
          <w:rFonts w:ascii="Times New Roman" w:hAnsi="Times New Roman"/>
          <w:sz w:val="28"/>
          <w:szCs w:val="28"/>
        </w:rPr>
        <w:t>реакциялар</w:t>
      </w:r>
      <w:proofErr w:type="spellEnd"/>
    </w:p>
    <w:p w14:paraId="00F22746" w14:textId="77777777" w:rsidR="001937AD" w:rsidRPr="006B040B" w:rsidRDefault="00EA045C" w:rsidP="00844CE8">
      <w:pPr>
        <w:spacing w:after="0" w:line="240" w:lineRule="auto"/>
        <w:jc w:val="both"/>
        <w:rPr>
          <w:rFonts w:ascii="Times New Roman" w:hAnsi="Times New Roman"/>
          <w:i/>
          <w:sz w:val="28"/>
          <w:szCs w:val="28"/>
        </w:rPr>
      </w:pPr>
      <w:r>
        <w:rPr>
          <w:rFonts w:ascii="Times New Roman" w:hAnsi="Times New Roman"/>
          <w:i/>
          <w:sz w:val="28"/>
          <w:szCs w:val="28"/>
          <w:lang w:val="kk-KZ"/>
        </w:rPr>
        <w:t>Жиі</w:t>
      </w:r>
      <w:r w:rsidR="001937AD" w:rsidRPr="006B040B">
        <w:rPr>
          <w:rFonts w:ascii="Times New Roman" w:hAnsi="Times New Roman"/>
          <w:i/>
          <w:sz w:val="28"/>
          <w:szCs w:val="28"/>
        </w:rPr>
        <w:t xml:space="preserve"> </w:t>
      </w:r>
    </w:p>
    <w:p w14:paraId="64D95742" w14:textId="77777777" w:rsidR="005C4B12" w:rsidRPr="006B040B" w:rsidRDefault="005C4B12" w:rsidP="00844CE8">
      <w:pPr>
        <w:tabs>
          <w:tab w:val="left" w:pos="8931"/>
        </w:tabs>
        <w:spacing w:after="0" w:line="240" w:lineRule="auto"/>
        <w:jc w:val="both"/>
        <w:rPr>
          <w:rFonts w:ascii="Times New Roman" w:hAnsi="Times New Roman"/>
          <w:sz w:val="28"/>
          <w:szCs w:val="28"/>
        </w:rPr>
      </w:pPr>
      <w:r w:rsidRPr="006B040B">
        <w:rPr>
          <w:rFonts w:ascii="Times New Roman" w:hAnsi="Times New Roman"/>
          <w:sz w:val="28"/>
          <w:szCs w:val="28"/>
        </w:rPr>
        <w:t xml:space="preserve">- </w:t>
      </w:r>
      <w:proofErr w:type="spellStart"/>
      <w:r w:rsidR="003F7561">
        <w:rPr>
          <w:rFonts w:ascii="Times New Roman" w:hAnsi="Times New Roman"/>
          <w:sz w:val="28"/>
          <w:szCs w:val="28"/>
        </w:rPr>
        <w:t>н</w:t>
      </w:r>
      <w:r w:rsidR="00EA045C">
        <w:rPr>
          <w:rFonts w:ascii="Times New Roman" w:hAnsi="Times New Roman"/>
          <w:sz w:val="28"/>
          <w:szCs w:val="28"/>
        </w:rPr>
        <w:t>есеп</w:t>
      </w:r>
      <w:proofErr w:type="spellEnd"/>
      <w:r w:rsidR="00EA045C">
        <w:rPr>
          <w:rFonts w:ascii="Times New Roman" w:hAnsi="Times New Roman"/>
          <w:sz w:val="28"/>
          <w:szCs w:val="28"/>
        </w:rPr>
        <w:t xml:space="preserve"> </w:t>
      </w:r>
      <w:proofErr w:type="spellStart"/>
      <w:r w:rsidR="00EA045C">
        <w:rPr>
          <w:rFonts w:ascii="Times New Roman" w:hAnsi="Times New Roman"/>
          <w:sz w:val="28"/>
          <w:szCs w:val="28"/>
        </w:rPr>
        <w:t>шығару</w:t>
      </w:r>
      <w:proofErr w:type="spellEnd"/>
      <w:r w:rsidR="00EA045C">
        <w:rPr>
          <w:rFonts w:ascii="Times New Roman" w:hAnsi="Times New Roman"/>
          <w:sz w:val="28"/>
          <w:szCs w:val="28"/>
        </w:rPr>
        <w:t xml:space="preserve"> </w:t>
      </w:r>
      <w:proofErr w:type="spellStart"/>
      <w:r w:rsidR="00EA045C">
        <w:rPr>
          <w:rFonts w:ascii="Times New Roman" w:hAnsi="Times New Roman"/>
          <w:sz w:val="28"/>
          <w:szCs w:val="28"/>
        </w:rPr>
        <w:t>жолдарының</w:t>
      </w:r>
      <w:proofErr w:type="spellEnd"/>
      <w:r w:rsidR="00EA045C">
        <w:rPr>
          <w:rFonts w:ascii="Times New Roman" w:hAnsi="Times New Roman"/>
          <w:sz w:val="28"/>
          <w:szCs w:val="28"/>
        </w:rPr>
        <w:t xml:space="preserve"> </w:t>
      </w:r>
      <w:proofErr w:type="spellStart"/>
      <w:r w:rsidR="00EA045C">
        <w:rPr>
          <w:rFonts w:ascii="Times New Roman" w:hAnsi="Times New Roman"/>
          <w:sz w:val="28"/>
          <w:szCs w:val="28"/>
        </w:rPr>
        <w:t>инфекциялары</w:t>
      </w:r>
      <w:proofErr w:type="spellEnd"/>
    </w:p>
    <w:p w14:paraId="00F56CFA" w14:textId="77777777" w:rsidR="005C4B12" w:rsidRPr="00EA045C" w:rsidRDefault="005C4B12" w:rsidP="00844CE8">
      <w:pPr>
        <w:tabs>
          <w:tab w:val="left" w:pos="8931"/>
        </w:tabs>
        <w:spacing w:after="0" w:line="240" w:lineRule="auto"/>
        <w:jc w:val="both"/>
        <w:rPr>
          <w:rFonts w:ascii="Times New Roman" w:hAnsi="Times New Roman"/>
          <w:sz w:val="28"/>
          <w:szCs w:val="28"/>
          <w:lang w:val="kk-KZ"/>
        </w:rPr>
      </w:pPr>
      <w:r w:rsidRPr="006B040B">
        <w:rPr>
          <w:rFonts w:ascii="Times New Roman" w:hAnsi="Times New Roman"/>
          <w:sz w:val="28"/>
          <w:szCs w:val="28"/>
        </w:rPr>
        <w:t xml:space="preserve">- </w:t>
      </w:r>
      <w:r w:rsidR="003F7561">
        <w:rPr>
          <w:rFonts w:ascii="Times New Roman" w:hAnsi="Times New Roman"/>
          <w:sz w:val="28"/>
          <w:szCs w:val="28"/>
        </w:rPr>
        <w:t>т</w:t>
      </w:r>
      <w:r w:rsidR="00EA045C">
        <w:rPr>
          <w:rFonts w:ascii="Times New Roman" w:hAnsi="Times New Roman"/>
          <w:sz w:val="28"/>
          <w:szCs w:val="28"/>
        </w:rPr>
        <w:t>ромбоцит</w:t>
      </w:r>
      <w:r w:rsidR="00EA045C">
        <w:rPr>
          <w:rFonts w:ascii="Times New Roman" w:hAnsi="Times New Roman"/>
          <w:sz w:val="28"/>
          <w:szCs w:val="28"/>
          <w:lang w:val="kk-KZ"/>
        </w:rPr>
        <w:t>тер санының азаюы</w:t>
      </w:r>
    </w:p>
    <w:p w14:paraId="62626445" w14:textId="77777777" w:rsidR="00ED1DC2" w:rsidRDefault="00ED1DC2" w:rsidP="00844CE8">
      <w:pPr>
        <w:tabs>
          <w:tab w:val="left" w:pos="8931"/>
        </w:tabs>
        <w:spacing w:after="0" w:line="240" w:lineRule="auto"/>
        <w:jc w:val="both"/>
        <w:rPr>
          <w:rFonts w:ascii="Times New Roman" w:hAnsi="Times New Roman"/>
          <w:sz w:val="28"/>
          <w:szCs w:val="28"/>
        </w:rPr>
      </w:pPr>
      <w:r>
        <w:rPr>
          <w:rFonts w:ascii="Times New Roman" w:hAnsi="Times New Roman"/>
          <w:sz w:val="28"/>
          <w:szCs w:val="28"/>
        </w:rPr>
        <w:t xml:space="preserve">- </w:t>
      </w:r>
      <w:r w:rsidR="003F7561">
        <w:rPr>
          <w:rFonts w:ascii="Times New Roman" w:hAnsi="Times New Roman"/>
          <w:sz w:val="28"/>
          <w:szCs w:val="28"/>
        </w:rPr>
        <w:t>а</w:t>
      </w:r>
      <w:r w:rsidRPr="00ED1DC2">
        <w:rPr>
          <w:rFonts w:ascii="Times New Roman" w:hAnsi="Times New Roman"/>
          <w:sz w:val="28"/>
          <w:szCs w:val="28"/>
        </w:rPr>
        <w:t>норексия</w:t>
      </w:r>
    </w:p>
    <w:p w14:paraId="73ADA6C5" w14:textId="77777777" w:rsidR="00ED1DC2" w:rsidRPr="00EA045C" w:rsidRDefault="00ED1DC2" w:rsidP="00844CE8">
      <w:pPr>
        <w:tabs>
          <w:tab w:val="left" w:pos="8931"/>
        </w:tabs>
        <w:spacing w:after="0" w:line="240" w:lineRule="auto"/>
        <w:jc w:val="both"/>
        <w:rPr>
          <w:rFonts w:ascii="Times New Roman" w:hAnsi="Times New Roman"/>
          <w:sz w:val="28"/>
          <w:szCs w:val="28"/>
          <w:lang w:val="kk-KZ"/>
        </w:rPr>
      </w:pPr>
      <w:r>
        <w:rPr>
          <w:rFonts w:ascii="Times New Roman" w:hAnsi="Times New Roman"/>
          <w:sz w:val="28"/>
          <w:szCs w:val="28"/>
        </w:rPr>
        <w:t xml:space="preserve">- </w:t>
      </w:r>
      <w:r w:rsidR="003F7561">
        <w:rPr>
          <w:rFonts w:ascii="Times New Roman" w:hAnsi="Times New Roman"/>
          <w:sz w:val="28"/>
          <w:szCs w:val="28"/>
          <w:lang w:val="kk-KZ"/>
        </w:rPr>
        <w:t>б</w:t>
      </w:r>
      <w:r w:rsidR="00EA045C">
        <w:rPr>
          <w:rFonts w:ascii="Times New Roman" w:hAnsi="Times New Roman"/>
          <w:sz w:val="28"/>
          <w:szCs w:val="28"/>
          <w:lang w:val="kk-KZ"/>
        </w:rPr>
        <w:t>ас ауыру</w:t>
      </w:r>
    </w:p>
    <w:p w14:paraId="67E3DAF6" w14:textId="77777777" w:rsidR="00ED1DC2" w:rsidRDefault="00ED1DC2" w:rsidP="00844CE8">
      <w:pPr>
        <w:tabs>
          <w:tab w:val="left" w:pos="8931"/>
        </w:tabs>
        <w:spacing w:after="0" w:line="240" w:lineRule="auto"/>
        <w:jc w:val="both"/>
        <w:rPr>
          <w:rFonts w:ascii="Times New Roman" w:hAnsi="Times New Roman"/>
          <w:sz w:val="28"/>
          <w:szCs w:val="28"/>
        </w:rPr>
      </w:pPr>
      <w:r>
        <w:rPr>
          <w:rFonts w:ascii="Times New Roman" w:hAnsi="Times New Roman"/>
          <w:sz w:val="28"/>
          <w:szCs w:val="28"/>
        </w:rPr>
        <w:t xml:space="preserve">- </w:t>
      </w:r>
      <w:r w:rsidR="003F7561">
        <w:rPr>
          <w:rFonts w:ascii="Times New Roman" w:hAnsi="Times New Roman"/>
          <w:sz w:val="28"/>
          <w:szCs w:val="28"/>
        </w:rPr>
        <w:t>в</w:t>
      </w:r>
      <w:r w:rsidRPr="00ED1DC2">
        <w:rPr>
          <w:rFonts w:ascii="Times New Roman" w:hAnsi="Times New Roman"/>
          <w:sz w:val="28"/>
          <w:szCs w:val="28"/>
        </w:rPr>
        <w:t>ен</w:t>
      </w:r>
      <w:r w:rsidR="00EA045C">
        <w:rPr>
          <w:rFonts w:ascii="Times New Roman" w:hAnsi="Times New Roman"/>
          <w:sz w:val="28"/>
          <w:szCs w:val="28"/>
          <w:lang w:val="kk-KZ"/>
        </w:rPr>
        <w:t>алық</w:t>
      </w:r>
      <w:r w:rsidRPr="00ED1DC2">
        <w:rPr>
          <w:rFonts w:ascii="Times New Roman" w:hAnsi="Times New Roman"/>
          <w:sz w:val="28"/>
          <w:szCs w:val="28"/>
        </w:rPr>
        <w:t xml:space="preserve"> тромбоэмболия</w:t>
      </w:r>
    </w:p>
    <w:p w14:paraId="2B53F1E6" w14:textId="77777777" w:rsidR="00ED1DC2" w:rsidRDefault="00ED1DC2" w:rsidP="00844CE8">
      <w:pPr>
        <w:tabs>
          <w:tab w:val="left" w:pos="8931"/>
        </w:tabs>
        <w:spacing w:after="0" w:line="240" w:lineRule="auto"/>
        <w:jc w:val="both"/>
        <w:rPr>
          <w:rFonts w:ascii="Times New Roman" w:hAnsi="Times New Roman"/>
          <w:sz w:val="28"/>
          <w:szCs w:val="28"/>
        </w:rPr>
      </w:pPr>
      <w:r>
        <w:rPr>
          <w:rFonts w:ascii="Times New Roman" w:hAnsi="Times New Roman"/>
          <w:sz w:val="28"/>
          <w:szCs w:val="28"/>
        </w:rPr>
        <w:t xml:space="preserve">- </w:t>
      </w:r>
      <w:r w:rsidR="003F7561">
        <w:rPr>
          <w:rFonts w:ascii="Times New Roman" w:hAnsi="Times New Roman"/>
          <w:sz w:val="28"/>
          <w:szCs w:val="28"/>
        </w:rPr>
        <w:t>қ</w:t>
      </w:r>
      <w:r w:rsidR="00EA045C">
        <w:rPr>
          <w:rFonts w:ascii="Times New Roman" w:hAnsi="Times New Roman"/>
          <w:sz w:val="28"/>
          <w:szCs w:val="28"/>
          <w:lang w:val="kk-KZ"/>
        </w:rPr>
        <w:t>ұсу</w:t>
      </w:r>
      <w:r w:rsidRPr="00ED1DC2">
        <w:rPr>
          <w:rFonts w:ascii="Times New Roman" w:hAnsi="Times New Roman"/>
          <w:sz w:val="28"/>
          <w:szCs w:val="28"/>
        </w:rPr>
        <w:t>, диарея</w:t>
      </w:r>
    </w:p>
    <w:p w14:paraId="4E73D8EC" w14:textId="77777777" w:rsidR="00ED1DC2" w:rsidRDefault="00ED1DC2" w:rsidP="00844CE8">
      <w:pPr>
        <w:tabs>
          <w:tab w:val="left" w:pos="8931"/>
        </w:tabs>
        <w:spacing w:after="0" w:line="240" w:lineRule="auto"/>
        <w:jc w:val="both"/>
        <w:rPr>
          <w:rFonts w:ascii="Times New Roman" w:hAnsi="Times New Roman"/>
          <w:sz w:val="28"/>
          <w:szCs w:val="28"/>
        </w:rPr>
      </w:pPr>
      <w:r>
        <w:rPr>
          <w:rFonts w:ascii="Times New Roman" w:hAnsi="Times New Roman"/>
          <w:sz w:val="28"/>
          <w:szCs w:val="28"/>
        </w:rPr>
        <w:t xml:space="preserve">- </w:t>
      </w:r>
      <w:r w:rsidR="003F7561">
        <w:rPr>
          <w:rFonts w:ascii="Times New Roman" w:hAnsi="Times New Roman"/>
          <w:sz w:val="28"/>
          <w:szCs w:val="28"/>
        </w:rPr>
        <w:t>б</w:t>
      </w:r>
      <w:r w:rsidR="00EA045C">
        <w:rPr>
          <w:rFonts w:ascii="Times New Roman" w:hAnsi="Times New Roman"/>
          <w:sz w:val="28"/>
          <w:szCs w:val="28"/>
        </w:rPr>
        <w:t xml:space="preserve">илирубин </w:t>
      </w:r>
      <w:proofErr w:type="spellStart"/>
      <w:r w:rsidR="00EA045C">
        <w:rPr>
          <w:rFonts w:ascii="Times New Roman" w:hAnsi="Times New Roman"/>
          <w:sz w:val="28"/>
          <w:szCs w:val="28"/>
        </w:rPr>
        <w:t>деңгейлерінің</w:t>
      </w:r>
      <w:proofErr w:type="spellEnd"/>
      <w:r w:rsidR="00EA045C">
        <w:rPr>
          <w:rFonts w:ascii="Times New Roman" w:hAnsi="Times New Roman"/>
          <w:sz w:val="28"/>
          <w:szCs w:val="28"/>
        </w:rPr>
        <w:t xml:space="preserve"> </w:t>
      </w:r>
      <w:proofErr w:type="spellStart"/>
      <w:r w:rsidR="00EA045C">
        <w:rPr>
          <w:rFonts w:ascii="Times New Roman" w:hAnsi="Times New Roman"/>
          <w:sz w:val="28"/>
          <w:szCs w:val="28"/>
        </w:rPr>
        <w:t>жоғарылауы</w:t>
      </w:r>
      <w:proofErr w:type="spellEnd"/>
    </w:p>
    <w:p w14:paraId="4D55C3CE" w14:textId="77777777" w:rsidR="00ED1DC2" w:rsidRDefault="00ED1DC2" w:rsidP="00844CE8">
      <w:pPr>
        <w:tabs>
          <w:tab w:val="left" w:pos="8931"/>
        </w:tabs>
        <w:spacing w:after="0" w:line="240" w:lineRule="auto"/>
        <w:jc w:val="both"/>
        <w:rPr>
          <w:rFonts w:ascii="Times New Roman" w:hAnsi="Times New Roman"/>
          <w:sz w:val="28"/>
          <w:szCs w:val="28"/>
        </w:rPr>
      </w:pPr>
      <w:r>
        <w:rPr>
          <w:rFonts w:ascii="Times New Roman" w:hAnsi="Times New Roman"/>
          <w:sz w:val="28"/>
          <w:szCs w:val="28"/>
        </w:rPr>
        <w:t xml:space="preserve">- </w:t>
      </w:r>
      <w:r w:rsidR="003F7561">
        <w:rPr>
          <w:rFonts w:ascii="Times New Roman" w:hAnsi="Times New Roman"/>
          <w:sz w:val="28"/>
          <w:szCs w:val="28"/>
          <w:lang w:val="kk-KZ"/>
        </w:rPr>
        <w:t>а</w:t>
      </w:r>
      <w:r w:rsidR="003E353B">
        <w:rPr>
          <w:rFonts w:ascii="Times New Roman" w:hAnsi="Times New Roman"/>
          <w:sz w:val="28"/>
          <w:szCs w:val="28"/>
          <w:lang w:val="kk-KZ"/>
        </w:rPr>
        <w:t>рқаның ауыруы</w:t>
      </w:r>
    </w:p>
    <w:p w14:paraId="6E458927" w14:textId="77777777" w:rsidR="00ED1DC2" w:rsidRDefault="00ED1DC2" w:rsidP="00844CE8">
      <w:pPr>
        <w:tabs>
          <w:tab w:val="left" w:pos="8931"/>
        </w:tabs>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sidR="003F7561">
        <w:rPr>
          <w:rFonts w:ascii="Times New Roman" w:hAnsi="Times New Roman"/>
          <w:sz w:val="28"/>
          <w:szCs w:val="28"/>
        </w:rPr>
        <w:t>қ</w:t>
      </w:r>
      <w:r w:rsidR="003E353B">
        <w:rPr>
          <w:rFonts w:ascii="Times New Roman" w:hAnsi="Times New Roman"/>
          <w:sz w:val="28"/>
          <w:szCs w:val="28"/>
        </w:rPr>
        <w:t>ынаптық</w:t>
      </w:r>
      <w:proofErr w:type="spellEnd"/>
      <w:r w:rsidR="003E353B">
        <w:rPr>
          <w:rFonts w:ascii="Times New Roman" w:hAnsi="Times New Roman"/>
          <w:sz w:val="28"/>
          <w:szCs w:val="28"/>
        </w:rPr>
        <w:t xml:space="preserve"> </w:t>
      </w:r>
      <w:proofErr w:type="spellStart"/>
      <w:r w:rsidR="003E353B">
        <w:rPr>
          <w:rFonts w:ascii="Times New Roman" w:hAnsi="Times New Roman"/>
          <w:sz w:val="28"/>
          <w:szCs w:val="28"/>
        </w:rPr>
        <w:t>қан</w:t>
      </w:r>
      <w:proofErr w:type="spellEnd"/>
      <w:r w:rsidR="003E353B">
        <w:rPr>
          <w:rFonts w:ascii="Times New Roman" w:hAnsi="Times New Roman"/>
          <w:sz w:val="28"/>
          <w:szCs w:val="28"/>
        </w:rPr>
        <w:t xml:space="preserve"> кету</w:t>
      </w:r>
    </w:p>
    <w:p w14:paraId="7CAB9CC4" w14:textId="77777777" w:rsidR="00ED1DC2" w:rsidRPr="006B040B" w:rsidRDefault="00ED1DC2" w:rsidP="00844CE8">
      <w:pPr>
        <w:tabs>
          <w:tab w:val="left" w:pos="8931"/>
        </w:tabs>
        <w:spacing w:after="0" w:line="240" w:lineRule="auto"/>
        <w:jc w:val="both"/>
        <w:rPr>
          <w:rFonts w:ascii="Times New Roman" w:hAnsi="Times New Roman"/>
          <w:sz w:val="28"/>
          <w:szCs w:val="28"/>
        </w:rPr>
      </w:pPr>
      <w:r>
        <w:rPr>
          <w:rFonts w:ascii="Times New Roman" w:hAnsi="Times New Roman"/>
          <w:sz w:val="28"/>
          <w:szCs w:val="28"/>
        </w:rPr>
        <w:t xml:space="preserve">- </w:t>
      </w:r>
      <w:r w:rsidR="003F7561">
        <w:rPr>
          <w:rFonts w:ascii="Times New Roman" w:hAnsi="Times New Roman"/>
          <w:sz w:val="28"/>
          <w:szCs w:val="28"/>
        </w:rPr>
        <w:t>ш</w:t>
      </w:r>
      <w:r w:rsidR="003E353B">
        <w:rPr>
          <w:rFonts w:ascii="Times New Roman" w:hAnsi="Times New Roman"/>
          <w:sz w:val="28"/>
          <w:szCs w:val="28"/>
          <w:lang w:val="kk-KZ"/>
        </w:rPr>
        <w:t>еткері</w:t>
      </w:r>
      <w:r w:rsidRPr="00ED1DC2">
        <w:rPr>
          <w:rFonts w:ascii="Times New Roman" w:hAnsi="Times New Roman"/>
          <w:sz w:val="28"/>
          <w:szCs w:val="28"/>
        </w:rPr>
        <w:t xml:space="preserve"> нейропатия, ишиас</w:t>
      </w:r>
    </w:p>
    <w:p w14:paraId="5EAA184B" w14:textId="77777777" w:rsidR="00F40388" w:rsidRPr="003E353B" w:rsidRDefault="003E353B" w:rsidP="00844CE8">
      <w:pPr>
        <w:spacing w:after="0" w:line="240" w:lineRule="auto"/>
        <w:jc w:val="both"/>
        <w:rPr>
          <w:rFonts w:ascii="Times New Roman" w:hAnsi="Times New Roman"/>
          <w:i/>
          <w:sz w:val="28"/>
          <w:szCs w:val="28"/>
          <w:lang w:val="kk-KZ"/>
        </w:rPr>
      </w:pPr>
      <w:r>
        <w:rPr>
          <w:rFonts w:ascii="Times New Roman" w:hAnsi="Times New Roman"/>
          <w:i/>
          <w:sz w:val="28"/>
          <w:szCs w:val="28"/>
          <w:lang w:val="kk-KZ"/>
        </w:rPr>
        <w:t>Жиі емес</w:t>
      </w:r>
    </w:p>
    <w:p w14:paraId="3E72D049" w14:textId="77777777" w:rsidR="00ED1DC2" w:rsidRPr="003F7561" w:rsidRDefault="00ED1DC2" w:rsidP="00ED1DC2">
      <w:pPr>
        <w:spacing w:after="0" w:line="240" w:lineRule="auto"/>
        <w:jc w:val="both"/>
        <w:rPr>
          <w:rFonts w:ascii="Times New Roman" w:hAnsi="Times New Roman"/>
          <w:sz w:val="28"/>
          <w:szCs w:val="28"/>
          <w:lang w:val="kk-KZ"/>
        </w:rPr>
      </w:pPr>
      <w:r w:rsidRPr="003F7561">
        <w:rPr>
          <w:rFonts w:ascii="Times New Roman" w:hAnsi="Times New Roman"/>
          <w:sz w:val="28"/>
          <w:szCs w:val="28"/>
          <w:lang w:val="kk-KZ"/>
        </w:rPr>
        <w:t xml:space="preserve">- </w:t>
      </w:r>
      <w:r w:rsidR="003F7561" w:rsidRPr="003F7561">
        <w:rPr>
          <w:rFonts w:ascii="Times New Roman" w:hAnsi="Times New Roman"/>
          <w:sz w:val="28"/>
          <w:szCs w:val="28"/>
          <w:lang w:val="kk-KZ"/>
        </w:rPr>
        <w:t>а</w:t>
      </w:r>
      <w:r w:rsidRPr="003F7561">
        <w:rPr>
          <w:rFonts w:ascii="Times New Roman" w:hAnsi="Times New Roman"/>
          <w:sz w:val="28"/>
          <w:szCs w:val="28"/>
          <w:lang w:val="kk-KZ"/>
        </w:rPr>
        <w:t>нафилак</w:t>
      </w:r>
      <w:r w:rsidR="003E353B">
        <w:rPr>
          <w:rFonts w:ascii="Times New Roman" w:hAnsi="Times New Roman"/>
          <w:sz w:val="28"/>
          <w:szCs w:val="28"/>
          <w:lang w:val="kk-KZ"/>
        </w:rPr>
        <w:t>сиялық</w:t>
      </w:r>
      <w:r w:rsidRPr="003F7561">
        <w:rPr>
          <w:rFonts w:ascii="Times New Roman" w:hAnsi="Times New Roman"/>
          <w:sz w:val="28"/>
          <w:szCs w:val="28"/>
          <w:lang w:val="kk-KZ"/>
        </w:rPr>
        <w:t xml:space="preserve"> реакци</w:t>
      </w:r>
      <w:r w:rsidR="003E353B">
        <w:rPr>
          <w:rFonts w:ascii="Times New Roman" w:hAnsi="Times New Roman"/>
          <w:sz w:val="28"/>
          <w:szCs w:val="28"/>
          <w:lang w:val="kk-KZ"/>
        </w:rPr>
        <w:t>ялар</w:t>
      </w:r>
    </w:p>
    <w:p w14:paraId="55AD4E98" w14:textId="77777777" w:rsidR="00ED1DC2" w:rsidRPr="003E353B" w:rsidRDefault="00ED1DC2" w:rsidP="00ED1DC2">
      <w:pPr>
        <w:spacing w:after="0" w:line="240" w:lineRule="auto"/>
        <w:jc w:val="both"/>
        <w:rPr>
          <w:rFonts w:ascii="Times New Roman" w:hAnsi="Times New Roman"/>
          <w:sz w:val="28"/>
          <w:szCs w:val="28"/>
          <w:lang w:val="kk-KZ"/>
        </w:rPr>
      </w:pPr>
      <w:r w:rsidRPr="003F7561">
        <w:rPr>
          <w:rFonts w:ascii="Times New Roman" w:hAnsi="Times New Roman"/>
          <w:sz w:val="28"/>
          <w:szCs w:val="28"/>
          <w:lang w:val="kk-KZ"/>
        </w:rPr>
        <w:t xml:space="preserve">- </w:t>
      </w:r>
      <w:r w:rsidR="003F7561">
        <w:rPr>
          <w:rFonts w:ascii="Times New Roman" w:hAnsi="Times New Roman"/>
          <w:sz w:val="28"/>
          <w:szCs w:val="28"/>
          <w:lang w:val="kk-KZ"/>
        </w:rPr>
        <w:t>б</w:t>
      </w:r>
      <w:r w:rsidR="003E353B">
        <w:rPr>
          <w:rFonts w:ascii="Times New Roman" w:hAnsi="Times New Roman"/>
          <w:sz w:val="28"/>
          <w:szCs w:val="28"/>
          <w:lang w:val="kk-KZ"/>
        </w:rPr>
        <w:t>ауыр функциясының жеткіліксіздігі,</w:t>
      </w:r>
      <w:r w:rsidR="003E353B" w:rsidRPr="003F7561">
        <w:rPr>
          <w:rFonts w:ascii="Times New Roman" w:hAnsi="Times New Roman"/>
          <w:sz w:val="28"/>
          <w:szCs w:val="28"/>
          <w:lang w:val="kk-KZ"/>
        </w:rPr>
        <w:t xml:space="preserve"> гепатит,</w:t>
      </w:r>
      <w:r w:rsidRPr="003F7561">
        <w:rPr>
          <w:rFonts w:ascii="Times New Roman" w:hAnsi="Times New Roman"/>
          <w:sz w:val="28"/>
          <w:szCs w:val="28"/>
          <w:lang w:val="kk-KZ"/>
        </w:rPr>
        <w:t xml:space="preserve"> гамма-GT</w:t>
      </w:r>
      <w:r w:rsidR="003E353B">
        <w:rPr>
          <w:rFonts w:ascii="Times New Roman" w:hAnsi="Times New Roman"/>
          <w:sz w:val="28"/>
          <w:szCs w:val="28"/>
          <w:lang w:val="kk-KZ"/>
        </w:rPr>
        <w:t xml:space="preserve"> деңгейінің жоғарылауы</w:t>
      </w:r>
    </w:p>
    <w:p w14:paraId="74AD0165" w14:textId="77777777" w:rsidR="00ED1DC2" w:rsidRPr="00146A35" w:rsidRDefault="00ED1DC2" w:rsidP="00ED1DC2">
      <w:pPr>
        <w:spacing w:after="0" w:line="240" w:lineRule="auto"/>
        <w:jc w:val="both"/>
        <w:rPr>
          <w:rFonts w:ascii="Times New Roman" w:hAnsi="Times New Roman"/>
          <w:sz w:val="28"/>
          <w:szCs w:val="28"/>
          <w:lang w:val="kk-KZ"/>
        </w:rPr>
      </w:pPr>
      <w:r w:rsidRPr="003F7561">
        <w:rPr>
          <w:rFonts w:ascii="Times New Roman" w:hAnsi="Times New Roman"/>
          <w:sz w:val="28"/>
          <w:szCs w:val="28"/>
          <w:lang w:val="kk-KZ"/>
        </w:rPr>
        <w:t xml:space="preserve">- </w:t>
      </w:r>
      <w:r w:rsidR="003F7561" w:rsidRPr="003F7561">
        <w:rPr>
          <w:rFonts w:ascii="Times New Roman" w:hAnsi="Times New Roman"/>
          <w:sz w:val="28"/>
          <w:szCs w:val="28"/>
          <w:lang w:val="kk-KZ"/>
        </w:rPr>
        <w:t>қ</w:t>
      </w:r>
      <w:r w:rsidR="003E353B">
        <w:rPr>
          <w:rFonts w:ascii="Times New Roman" w:hAnsi="Times New Roman"/>
          <w:sz w:val="28"/>
          <w:szCs w:val="28"/>
          <w:lang w:val="kk-KZ"/>
        </w:rPr>
        <w:t>ынапты</w:t>
      </w:r>
      <w:r w:rsidR="003E353B" w:rsidRPr="001E6F83">
        <w:rPr>
          <w:rFonts w:ascii="Times New Roman" w:hAnsi="Times New Roman"/>
          <w:sz w:val="28"/>
          <w:szCs w:val="28"/>
          <w:lang w:val="kk-KZ"/>
        </w:rPr>
        <w:t>қ</w:t>
      </w:r>
      <w:r w:rsidR="001E6F83" w:rsidRPr="001E6F83">
        <w:rPr>
          <w:rFonts w:ascii="Times New Roman" w:hAnsi="Times New Roman"/>
          <w:sz w:val="28"/>
          <w:szCs w:val="28"/>
          <w:lang w:val="kk-KZ"/>
        </w:rPr>
        <w:t xml:space="preserve"> </w:t>
      </w:r>
      <w:r w:rsidR="001E6F83" w:rsidRPr="003F7561">
        <w:rPr>
          <w:rFonts w:ascii="Times New Roman" w:hAnsi="Times New Roman"/>
          <w:sz w:val="28"/>
          <w:szCs w:val="28"/>
          <w:lang w:val="kk-KZ"/>
        </w:rPr>
        <w:t>кандидоз</w:t>
      </w:r>
      <w:r w:rsidRPr="003F7561">
        <w:rPr>
          <w:rFonts w:ascii="Times New Roman" w:hAnsi="Times New Roman"/>
          <w:sz w:val="28"/>
          <w:szCs w:val="28"/>
          <w:lang w:val="kk-KZ"/>
        </w:rPr>
        <w:t xml:space="preserve">, </w:t>
      </w:r>
      <w:r w:rsidR="00661E20">
        <w:rPr>
          <w:rFonts w:ascii="Times New Roman" w:hAnsi="Times New Roman"/>
          <w:sz w:val="28"/>
          <w:szCs w:val="28"/>
          <w:lang w:val="kk-KZ"/>
        </w:rPr>
        <w:t>ақ бөлініс</w:t>
      </w:r>
    </w:p>
    <w:p w14:paraId="2C1B7A47" w14:textId="77777777" w:rsidR="00ED1DC2" w:rsidRPr="00BE7FBC" w:rsidRDefault="00146A35" w:rsidP="00ED1DC2">
      <w:pPr>
        <w:spacing w:after="0" w:line="240" w:lineRule="auto"/>
        <w:jc w:val="both"/>
        <w:rPr>
          <w:rFonts w:ascii="Times New Roman" w:hAnsi="Times New Roman"/>
          <w:sz w:val="28"/>
          <w:szCs w:val="28"/>
          <w:lang w:val="kk-KZ"/>
        </w:rPr>
      </w:pPr>
      <w:r w:rsidRPr="00BE7FBC">
        <w:rPr>
          <w:rFonts w:ascii="Times New Roman" w:hAnsi="Times New Roman"/>
          <w:sz w:val="28"/>
          <w:szCs w:val="28"/>
          <w:lang w:val="kk-KZ"/>
        </w:rPr>
        <w:t xml:space="preserve">- </w:t>
      </w:r>
      <w:r w:rsidR="003F7561">
        <w:rPr>
          <w:rFonts w:ascii="Times New Roman" w:hAnsi="Times New Roman"/>
          <w:sz w:val="28"/>
          <w:szCs w:val="28"/>
          <w:lang w:val="kk-KZ"/>
        </w:rPr>
        <w:t>и</w:t>
      </w:r>
      <w:r w:rsidRPr="00BE7FBC">
        <w:rPr>
          <w:rFonts w:ascii="Times New Roman" w:hAnsi="Times New Roman"/>
          <w:sz w:val="28"/>
          <w:szCs w:val="28"/>
          <w:lang w:val="kk-KZ"/>
        </w:rPr>
        <w:t>нъекция</w:t>
      </w:r>
      <w:r>
        <w:rPr>
          <w:rFonts w:ascii="Times New Roman" w:hAnsi="Times New Roman"/>
          <w:sz w:val="28"/>
          <w:szCs w:val="28"/>
          <w:lang w:val="kk-KZ"/>
        </w:rPr>
        <w:t xml:space="preserve"> </w:t>
      </w:r>
      <w:r w:rsidRPr="00BE7FBC">
        <w:rPr>
          <w:rFonts w:ascii="Times New Roman" w:hAnsi="Times New Roman"/>
          <w:sz w:val="28"/>
          <w:szCs w:val="28"/>
          <w:lang w:val="kk-KZ"/>
        </w:rPr>
        <w:t>жасалғ</w:t>
      </w:r>
      <w:r>
        <w:rPr>
          <w:rFonts w:ascii="Times New Roman" w:hAnsi="Times New Roman"/>
          <w:sz w:val="28"/>
          <w:szCs w:val="28"/>
          <w:lang w:val="kk-KZ"/>
        </w:rPr>
        <w:t>ан жерде қан кету</w:t>
      </w:r>
      <w:r w:rsidR="00ED1DC2" w:rsidRPr="00BE7FBC">
        <w:rPr>
          <w:rFonts w:ascii="Times New Roman" w:hAnsi="Times New Roman"/>
          <w:sz w:val="28"/>
          <w:szCs w:val="28"/>
          <w:lang w:val="kk-KZ"/>
        </w:rPr>
        <w:t>,</w:t>
      </w:r>
      <w:r w:rsidRPr="00BE7FBC">
        <w:rPr>
          <w:rFonts w:ascii="Times New Roman" w:hAnsi="Times New Roman"/>
          <w:sz w:val="28"/>
          <w:szCs w:val="28"/>
          <w:lang w:val="kk-KZ"/>
        </w:rPr>
        <w:t xml:space="preserve"> инъекция</w:t>
      </w:r>
      <w:r>
        <w:rPr>
          <w:rFonts w:ascii="Times New Roman" w:hAnsi="Times New Roman"/>
          <w:sz w:val="28"/>
          <w:szCs w:val="28"/>
          <w:lang w:val="kk-KZ"/>
        </w:rPr>
        <w:t xml:space="preserve"> </w:t>
      </w:r>
      <w:r w:rsidRPr="00BE7FBC">
        <w:rPr>
          <w:rFonts w:ascii="Times New Roman" w:hAnsi="Times New Roman"/>
          <w:sz w:val="28"/>
          <w:szCs w:val="28"/>
          <w:lang w:val="kk-KZ"/>
        </w:rPr>
        <w:t>жасалғ</w:t>
      </w:r>
      <w:r>
        <w:rPr>
          <w:rFonts w:ascii="Times New Roman" w:hAnsi="Times New Roman"/>
          <w:sz w:val="28"/>
          <w:szCs w:val="28"/>
          <w:lang w:val="kk-KZ"/>
        </w:rPr>
        <w:t>ан жерде</w:t>
      </w:r>
      <w:r w:rsidR="00ED1DC2" w:rsidRPr="00BE7FBC">
        <w:rPr>
          <w:rFonts w:ascii="Times New Roman" w:hAnsi="Times New Roman"/>
          <w:sz w:val="28"/>
          <w:szCs w:val="28"/>
          <w:lang w:val="kk-KZ"/>
        </w:rPr>
        <w:t xml:space="preserve"> гематома</w:t>
      </w:r>
      <w:r>
        <w:rPr>
          <w:rFonts w:ascii="Times New Roman" w:hAnsi="Times New Roman"/>
          <w:sz w:val="28"/>
          <w:szCs w:val="28"/>
          <w:lang w:val="kk-KZ"/>
        </w:rPr>
        <w:t>,</w:t>
      </w:r>
      <w:r w:rsidR="00ED1DC2" w:rsidRPr="00BE7FBC">
        <w:rPr>
          <w:rFonts w:ascii="Times New Roman" w:hAnsi="Times New Roman"/>
          <w:sz w:val="28"/>
          <w:szCs w:val="28"/>
          <w:lang w:val="kk-KZ"/>
        </w:rPr>
        <w:t xml:space="preserve"> невралгия</w:t>
      </w:r>
    </w:p>
    <w:p w14:paraId="352EAF90" w14:textId="77777777" w:rsidR="001273FD" w:rsidRPr="00BE7FBC" w:rsidRDefault="001273FD" w:rsidP="00844CE8">
      <w:pPr>
        <w:pStyle w:val="ac"/>
        <w:jc w:val="both"/>
        <w:rPr>
          <w:rFonts w:ascii="Times New Roman" w:eastAsia="Times New Roman" w:hAnsi="Times New Roman"/>
          <w:sz w:val="28"/>
          <w:szCs w:val="28"/>
          <w:lang w:val="kk-KZ" w:eastAsia="ru-RU"/>
        </w:rPr>
      </w:pPr>
    </w:p>
    <w:p w14:paraId="5B1202E0" w14:textId="77777777" w:rsidR="00197E08" w:rsidRPr="004D31ED" w:rsidRDefault="00197E08" w:rsidP="00197E08">
      <w:pPr>
        <w:pStyle w:val="ac"/>
        <w:jc w:val="both"/>
        <w:rPr>
          <w:rFonts w:ascii="Times New Roman" w:hAnsi="Times New Roman"/>
          <w:b/>
          <w:color w:val="000000"/>
          <w:sz w:val="28"/>
          <w:lang w:val="kk-KZ"/>
        </w:rPr>
      </w:pPr>
      <w:bookmarkStart w:id="8" w:name="2175220286"/>
      <w:r>
        <w:rPr>
          <w:rFonts w:ascii="Times New Roman" w:hAnsi="Times New Roman"/>
          <w:b/>
          <w:color w:val="000000"/>
          <w:sz w:val="28"/>
          <w:lang w:val="kk-KZ"/>
        </w:rPr>
        <w:t xml:space="preserve">Жағымсыз дәрілік реакциялар туындаған жағдайда медицина қызметкеріне, фармацевтикалық қызметкерге немесе, дәрілік препараттардың тиімді еместігі туралы мәлімдемелерді қоса, дәрілік препараттарға жағымсыз реакциялар (әсерлер) жөнінде деректердің ақпараттық базасына тікелей хабарлау керек  </w:t>
      </w:r>
    </w:p>
    <w:p w14:paraId="5D0523DD" w14:textId="77777777" w:rsidR="00197E08" w:rsidRDefault="00197E08" w:rsidP="00197E08">
      <w:pPr>
        <w:pStyle w:val="ac"/>
        <w:jc w:val="both"/>
        <w:rPr>
          <w:sz w:val="28"/>
          <w:szCs w:val="28"/>
          <w:lang w:val="kk-KZ"/>
        </w:rPr>
      </w:pPr>
      <w:r w:rsidRPr="00A441B5">
        <w:rPr>
          <w:rFonts w:ascii="Times New Roman" w:hAnsi="Times New Roman"/>
          <w:bCs/>
          <w:sz w:val="28"/>
          <w:szCs w:val="28"/>
          <w:lang w:val="kk-KZ" w:bidi="ru-RU"/>
        </w:rPr>
        <w:t xml:space="preserve">Қазақстан Республикасы Денсаулық сақтау министрлігі </w:t>
      </w:r>
      <w:r>
        <w:rPr>
          <w:rFonts w:ascii="Times New Roman" w:hAnsi="Times New Roman"/>
          <w:bCs/>
          <w:sz w:val="28"/>
          <w:szCs w:val="28"/>
          <w:lang w:val="kk-KZ" w:bidi="ru-RU"/>
        </w:rPr>
        <w:t xml:space="preserve">Медициналық және фармацевтикалық </w:t>
      </w:r>
      <w:r w:rsidRPr="00A441B5">
        <w:rPr>
          <w:rFonts w:ascii="Times New Roman" w:hAnsi="Times New Roman"/>
          <w:bCs/>
          <w:sz w:val="28"/>
          <w:szCs w:val="28"/>
          <w:lang w:val="kk-KZ" w:bidi="ru-RU"/>
        </w:rPr>
        <w:t>бақылау комитеті «Дәрілік заттар мен медициналық бұйымдарды сараптау ұлттық орталығы» ШЖҚ РМК</w:t>
      </w:r>
      <w:r>
        <w:rPr>
          <w:rFonts w:ascii="Times New Roman" w:hAnsi="Times New Roman"/>
          <w:bCs/>
          <w:sz w:val="28"/>
          <w:szCs w:val="28"/>
          <w:lang w:val="kk-KZ" w:bidi="ru-RU"/>
        </w:rPr>
        <w:t xml:space="preserve"> </w:t>
      </w:r>
      <w:r>
        <w:rPr>
          <w:sz w:val="28"/>
          <w:szCs w:val="28"/>
          <w:lang w:val="kk-KZ"/>
        </w:rPr>
        <w:t xml:space="preserve"> </w:t>
      </w:r>
    </w:p>
    <w:p w14:paraId="293DC2FB" w14:textId="77777777" w:rsidR="00197E08" w:rsidRPr="003079C0" w:rsidRDefault="00D5224B" w:rsidP="00197E08">
      <w:pPr>
        <w:pStyle w:val="ac"/>
        <w:tabs>
          <w:tab w:val="left" w:pos="2865"/>
        </w:tabs>
        <w:jc w:val="both"/>
        <w:rPr>
          <w:rFonts w:ascii="Times New Roman" w:hAnsi="Times New Roman"/>
          <w:lang w:val="kk-KZ"/>
        </w:rPr>
      </w:pPr>
      <w:hyperlink r:id="rId12" w:history="1">
        <w:r w:rsidR="00197E08" w:rsidRPr="00306481">
          <w:rPr>
            <w:rStyle w:val="af0"/>
            <w:rFonts w:ascii="Times New Roman" w:hAnsi="Times New Roman"/>
            <w:sz w:val="28"/>
            <w:szCs w:val="28"/>
            <w:lang w:val="kk-KZ"/>
          </w:rPr>
          <w:t>http://www.ndda.kz</w:t>
        </w:r>
      </w:hyperlink>
      <w:r w:rsidR="00197E08">
        <w:rPr>
          <w:rFonts w:ascii="Times New Roman" w:hAnsi="Times New Roman"/>
          <w:sz w:val="28"/>
          <w:szCs w:val="28"/>
          <w:lang w:val="kk-KZ"/>
        </w:rPr>
        <w:t xml:space="preserve">  </w:t>
      </w:r>
    </w:p>
    <w:p w14:paraId="416DEE07" w14:textId="77777777" w:rsidR="00197E08" w:rsidRPr="003079C0" w:rsidRDefault="00197E08" w:rsidP="00197E08">
      <w:pPr>
        <w:pStyle w:val="ac"/>
        <w:jc w:val="both"/>
        <w:rPr>
          <w:rFonts w:ascii="Times New Roman" w:eastAsia="Times New Roman" w:hAnsi="Times New Roman"/>
          <w:sz w:val="28"/>
          <w:szCs w:val="28"/>
          <w:lang w:val="kk-KZ" w:eastAsia="ru-RU"/>
        </w:rPr>
      </w:pPr>
    </w:p>
    <w:p w14:paraId="31514A07" w14:textId="77777777" w:rsidR="00197E08" w:rsidRPr="00C50FF3" w:rsidRDefault="00197E08" w:rsidP="00197E08">
      <w:pPr>
        <w:spacing w:after="0" w:line="240" w:lineRule="auto"/>
        <w:jc w:val="both"/>
        <w:rPr>
          <w:rFonts w:ascii="Times New Roman" w:hAnsi="Times New Roman"/>
          <w:b/>
          <w:sz w:val="28"/>
          <w:szCs w:val="28"/>
          <w:lang w:val="kk-KZ"/>
        </w:rPr>
      </w:pPr>
      <w:r w:rsidRPr="003079C0">
        <w:rPr>
          <w:rFonts w:ascii="Times New Roman" w:hAnsi="Times New Roman"/>
          <w:b/>
          <w:sz w:val="28"/>
          <w:szCs w:val="28"/>
          <w:lang w:val="kk-KZ"/>
        </w:rPr>
        <w:lastRenderedPageBreak/>
        <w:t>Қосымша</w:t>
      </w:r>
      <w:r w:rsidRPr="00C50FF3">
        <w:rPr>
          <w:rFonts w:ascii="Times New Roman" w:hAnsi="Times New Roman"/>
          <w:b/>
          <w:sz w:val="28"/>
          <w:szCs w:val="28"/>
          <w:lang w:val="kk-KZ"/>
        </w:rPr>
        <w:t xml:space="preserve"> мәліметттер</w:t>
      </w:r>
    </w:p>
    <w:p w14:paraId="1691ACF6" w14:textId="77777777" w:rsidR="00197E08" w:rsidRPr="00197E08" w:rsidRDefault="00197E08" w:rsidP="00197E08">
      <w:pPr>
        <w:spacing w:after="0" w:line="240" w:lineRule="auto"/>
        <w:jc w:val="both"/>
        <w:rPr>
          <w:rFonts w:ascii="Times New Roman" w:eastAsia="Times New Roman" w:hAnsi="Times New Roman"/>
          <w:bCs/>
          <w:sz w:val="28"/>
          <w:szCs w:val="28"/>
          <w:lang w:val="kk-KZ" w:eastAsia="ru-RU"/>
        </w:rPr>
      </w:pPr>
      <w:r w:rsidRPr="00C50FF3">
        <w:rPr>
          <w:rFonts w:ascii="Times New Roman" w:hAnsi="Times New Roman"/>
          <w:b/>
          <w:i/>
          <w:sz w:val="28"/>
          <w:szCs w:val="28"/>
          <w:lang w:val="kk-KZ"/>
        </w:rPr>
        <w:t xml:space="preserve">Дәрілік препараттың құрамы  </w:t>
      </w:r>
      <w:r>
        <w:rPr>
          <w:rFonts w:ascii="Times New Roman" w:hAnsi="Times New Roman"/>
          <w:b/>
          <w:i/>
          <w:sz w:val="28"/>
          <w:szCs w:val="28"/>
          <w:lang w:val="kk-KZ"/>
        </w:rPr>
        <w:t xml:space="preserve"> </w:t>
      </w:r>
    </w:p>
    <w:p w14:paraId="6DA5189B" w14:textId="77777777" w:rsidR="006B7A90" w:rsidRPr="00197E08" w:rsidRDefault="00BE7FBC" w:rsidP="00844CE8">
      <w:pPr>
        <w:widowControl w:val="0"/>
        <w:autoSpaceDE w:val="0"/>
        <w:autoSpaceDN w:val="0"/>
        <w:spacing w:after="0" w:line="240" w:lineRule="auto"/>
        <w:jc w:val="both"/>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5 мл препараттың құрамында</w:t>
      </w:r>
      <w:r w:rsidR="006B7A90" w:rsidRPr="00197E08">
        <w:rPr>
          <w:rFonts w:ascii="Times New Roman" w:eastAsia="Times New Roman" w:hAnsi="Times New Roman"/>
          <w:bCs/>
          <w:sz w:val="28"/>
          <w:szCs w:val="28"/>
          <w:lang w:val="kk-KZ" w:eastAsia="ru-RU"/>
        </w:rPr>
        <w:t xml:space="preserve"> </w:t>
      </w:r>
    </w:p>
    <w:p w14:paraId="71ADD7D5" w14:textId="77777777" w:rsidR="006B7A90" w:rsidRPr="006A04D9" w:rsidRDefault="006A04D9" w:rsidP="006A04D9">
      <w:pPr>
        <w:widowControl w:val="0"/>
        <w:autoSpaceDE w:val="0"/>
        <w:autoSpaceDN w:val="0"/>
        <w:spacing w:after="0" w:line="240" w:lineRule="auto"/>
        <w:ind w:left="2977" w:hanging="2977"/>
        <w:jc w:val="both"/>
        <w:rPr>
          <w:rFonts w:ascii="Times New Roman" w:eastAsia="Times New Roman" w:hAnsi="Times New Roman"/>
          <w:bCs/>
          <w:sz w:val="28"/>
          <w:szCs w:val="28"/>
          <w:lang w:val="kk-KZ" w:eastAsia="ru-RU"/>
        </w:rPr>
      </w:pPr>
      <w:r>
        <w:rPr>
          <w:rFonts w:ascii="Times New Roman" w:eastAsia="Times New Roman" w:hAnsi="Times New Roman"/>
          <w:bCs/>
          <w:i/>
          <w:sz w:val="28"/>
          <w:szCs w:val="28"/>
          <w:lang w:val="kk-KZ" w:eastAsia="ru-RU"/>
        </w:rPr>
        <w:t xml:space="preserve">белсенді зат </w:t>
      </w:r>
      <w:r w:rsidRPr="008C06EE">
        <w:rPr>
          <w:rFonts w:ascii="Times New Roman" w:eastAsia="Times New Roman" w:hAnsi="Times New Roman"/>
          <w:bCs/>
          <w:i/>
          <w:sz w:val="28"/>
          <w:szCs w:val="28"/>
          <w:lang w:val="kk-KZ" w:eastAsia="ru-RU"/>
        </w:rPr>
        <w:t>–</w:t>
      </w:r>
      <w:r w:rsidR="00095E26" w:rsidRPr="008C06EE">
        <w:rPr>
          <w:rFonts w:ascii="Times New Roman" w:eastAsia="Times New Roman" w:hAnsi="Times New Roman"/>
          <w:bCs/>
          <w:i/>
          <w:sz w:val="28"/>
          <w:szCs w:val="28"/>
          <w:lang w:val="kk-KZ" w:eastAsia="ru-RU"/>
        </w:rPr>
        <w:t xml:space="preserve"> </w:t>
      </w:r>
      <w:r w:rsidRPr="008C06EE">
        <w:rPr>
          <w:rFonts w:ascii="Times New Roman" w:eastAsia="Times New Roman" w:hAnsi="Times New Roman"/>
          <w:bCs/>
          <w:sz w:val="28"/>
          <w:szCs w:val="28"/>
          <w:lang w:val="kk-KZ" w:eastAsia="ru-RU"/>
        </w:rPr>
        <w:t>250.00 мг</w:t>
      </w:r>
      <w:r w:rsidRPr="008C06EE">
        <w:rPr>
          <w:rFonts w:ascii="Times New Roman" w:eastAsia="Times New Roman" w:hAnsi="Times New Roman"/>
          <w:bCs/>
          <w:i/>
          <w:sz w:val="28"/>
          <w:szCs w:val="28"/>
          <w:lang w:val="kk-KZ" w:eastAsia="ru-RU"/>
        </w:rPr>
        <w:t xml:space="preserve"> </w:t>
      </w:r>
      <w:r w:rsidRPr="008C06EE">
        <w:rPr>
          <w:rFonts w:ascii="Times New Roman" w:eastAsia="Times New Roman" w:hAnsi="Times New Roman"/>
          <w:bCs/>
          <w:sz w:val="28"/>
          <w:szCs w:val="28"/>
          <w:lang w:val="kk-KZ" w:eastAsia="ru-RU"/>
        </w:rPr>
        <w:t>фулвестрант;</w:t>
      </w:r>
      <w:r>
        <w:rPr>
          <w:rFonts w:ascii="Times New Roman" w:eastAsia="Times New Roman" w:hAnsi="Times New Roman"/>
          <w:bCs/>
          <w:sz w:val="28"/>
          <w:szCs w:val="28"/>
          <w:lang w:val="kk-KZ" w:eastAsia="ru-RU"/>
        </w:rPr>
        <w:t xml:space="preserve"> </w:t>
      </w:r>
    </w:p>
    <w:p w14:paraId="353E0B61" w14:textId="77777777" w:rsidR="00BF5744" w:rsidRDefault="006A04D9" w:rsidP="00E561CE">
      <w:pPr>
        <w:spacing w:after="0" w:line="240" w:lineRule="auto"/>
        <w:jc w:val="both"/>
        <w:rPr>
          <w:rFonts w:ascii="Times New Roman" w:hAnsi="Times New Roman"/>
          <w:sz w:val="28"/>
          <w:szCs w:val="28"/>
          <w:lang w:val="kk-KZ"/>
        </w:rPr>
      </w:pPr>
      <w:r>
        <w:rPr>
          <w:rFonts w:ascii="Times New Roman" w:hAnsi="Times New Roman"/>
          <w:i/>
          <w:iCs/>
          <w:sz w:val="28"/>
          <w:szCs w:val="28"/>
          <w:lang w:val="kk-KZ"/>
        </w:rPr>
        <w:t>қосымша заттар</w:t>
      </w:r>
      <w:r w:rsidR="006B7A90" w:rsidRPr="00000F12">
        <w:rPr>
          <w:rFonts w:ascii="Times New Roman" w:hAnsi="Times New Roman"/>
          <w:i/>
          <w:iCs/>
          <w:sz w:val="28"/>
          <w:szCs w:val="28"/>
          <w:lang w:val="kk-KZ"/>
        </w:rPr>
        <w:t>:</w:t>
      </w:r>
      <w:r w:rsidR="006B7A90" w:rsidRPr="00000F12">
        <w:rPr>
          <w:rFonts w:ascii="Times New Roman" w:hAnsi="Times New Roman"/>
          <w:sz w:val="28"/>
          <w:szCs w:val="28"/>
          <w:lang w:val="kk-KZ"/>
        </w:rPr>
        <w:t xml:space="preserve"> </w:t>
      </w:r>
      <w:r w:rsidR="00E561CE" w:rsidRPr="00000F12">
        <w:rPr>
          <w:rFonts w:ascii="Times New Roman" w:hAnsi="Times New Roman"/>
          <w:sz w:val="28"/>
          <w:szCs w:val="28"/>
          <w:lang w:val="kk-KZ"/>
        </w:rPr>
        <w:t xml:space="preserve">этанол (96%), </w:t>
      </w:r>
      <w:r>
        <w:rPr>
          <w:rFonts w:ascii="Times New Roman" w:hAnsi="Times New Roman"/>
          <w:sz w:val="28"/>
          <w:szCs w:val="28"/>
          <w:lang w:val="kk-KZ"/>
        </w:rPr>
        <w:t xml:space="preserve">бензил </w:t>
      </w:r>
      <w:r w:rsidR="00E561CE" w:rsidRPr="00000F12">
        <w:rPr>
          <w:rFonts w:ascii="Times New Roman" w:hAnsi="Times New Roman"/>
          <w:sz w:val="28"/>
          <w:szCs w:val="28"/>
          <w:lang w:val="kk-KZ"/>
        </w:rPr>
        <w:t>спирт</w:t>
      </w:r>
      <w:r>
        <w:rPr>
          <w:rFonts w:ascii="Times New Roman" w:hAnsi="Times New Roman"/>
          <w:sz w:val="28"/>
          <w:szCs w:val="28"/>
          <w:lang w:val="kk-KZ"/>
        </w:rPr>
        <w:t>і,</w:t>
      </w:r>
      <w:r w:rsidR="00E561CE" w:rsidRPr="00000F12">
        <w:rPr>
          <w:rFonts w:ascii="Times New Roman" w:hAnsi="Times New Roman"/>
          <w:sz w:val="28"/>
          <w:szCs w:val="28"/>
          <w:lang w:val="kk-KZ"/>
        </w:rPr>
        <w:t xml:space="preserve"> бензилбензоат, </w:t>
      </w:r>
      <w:r>
        <w:rPr>
          <w:rFonts w:ascii="Times New Roman" w:hAnsi="Times New Roman"/>
          <w:sz w:val="28"/>
          <w:szCs w:val="28"/>
          <w:lang w:val="kk-KZ"/>
        </w:rPr>
        <w:t>майсана майы</w:t>
      </w:r>
      <w:r w:rsidR="00E561CE" w:rsidRPr="00000F12">
        <w:rPr>
          <w:rFonts w:ascii="Times New Roman" w:hAnsi="Times New Roman"/>
          <w:sz w:val="28"/>
          <w:szCs w:val="28"/>
          <w:lang w:val="kk-KZ"/>
        </w:rPr>
        <w:t xml:space="preserve"> (</w:t>
      </w:r>
      <w:r>
        <w:rPr>
          <w:rFonts w:ascii="Times New Roman" w:hAnsi="Times New Roman"/>
          <w:sz w:val="28"/>
          <w:szCs w:val="28"/>
          <w:lang w:val="kk-KZ"/>
        </w:rPr>
        <w:t>сапалы тазартылған майсана майы</w:t>
      </w:r>
      <w:r w:rsidR="00E561CE" w:rsidRPr="00000F12">
        <w:rPr>
          <w:rFonts w:ascii="Times New Roman" w:hAnsi="Times New Roman"/>
          <w:sz w:val="28"/>
          <w:szCs w:val="28"/>
          <w:lang w:val="kk-KZ"/>
        </w:rPr>
        <w:t>-LQ-(MH)), азот.</w:t>
      </w:r>
    </w:p>
    <w:p w14:paraId="28474B9A" w14:textId="77777777" w:rsidR="005262D2" w:rsidRPr="00000F12" w:rsidRDefault="005262D2" w:rsidP="00E561CE">
      <w:pPr>
        <w:spacing w:after="0" w:line="240" w:lineRule="auto"/>
        <w:jc w:val="both"/>
        <w:rPr>
          <w:rFonts w:ascii="Times New Roman" w:hAnsi="Times New Roman"/>
          <w:sz w:val="28"/>
          <w:szCs w:val="28"/>
          <w:lang w:val="kk-KZ"/>
        </w:rPr>
      </w:pPr>
    </w:p>
    <w:bookmarkEnd w:id="8"/>
    <w:p w14:paraId="522C11BC" w14:textId="77777777" w:rsidR="00EC765D" w:rsidRPr="00C21EEE" w:rsidRDefault="00EC765D" w:rsidP="00EC765D">
      <w:pPr>
        <w:spacing w:after="0" w:line="240" w:lineRule="auto"/>
        <w:jc w:val="both"/>
        <w:rPr>
          <w:rFonts w:ascii="Times New Roman" w:eastAsia="Times New Roman" w:hAnsi="Times New Roman"/>
          <w:sz w:val="28"/>
          <w:szCs w:val="28"/>
          <w:lang w:val="kk-KZ" w:eastAsia="ru-RU"/>
        </w:rPr>
      </w:pPr>
      <w:r w:rsidRPr="00C21EEE">
        <w:rPr>
          <w:rFonts w:ascii="Times New Roman" w:eastAsia="Times New Roman" w:hAnsi="Times New Roman"/>
          <w:b/>
          <w:sz w:val="28"/>
          <w:szCs w:val="28"/>
          <w:lang w:val="kk-KZ" w:eastAsia="ru-RU"/>
        </w:rPr>
        <w:t xml:space="preserve">Сыртқы түрінің, иісінің, дәмінің сипаттамасы </w:t>
      </w:r>
    </w:p>
    <w:p w14:paraId="7FB13B60" w14:textId="77777777" w:rsidR="006B7A90" w:rsidRDefault="001B786A" w:rsidP="00985A9E">
      <w:pPr>
        <w:widowControl w:val="0"/>
        <w:autoSpaceDE w:val="0"/>
        <w:autoSpaceDN w:val="0"/>
        <w:spacing w:after="0" w:line="240" w:lineRule="auto"/>
        <w:jc w:val="both"/>
        <w:rPr>
          <w:rFonts w:ascii="Times New Roman" w:eastAsia="Times New Roman" w:hAnsi="Times New Roman"/>
          <w:color w:val="000000"/>
          <w:spacing w:val="-4"/>
          <w:sz w:val="28"/>
          <w:szCs w:val="28"/>
          <w:lang w:val="kk-KZ" w:eastAsia="hu-HU"/>
        </w:rPr>
      </w:pPr>
      <w:r>
        <w:rPr>
          <w:rFonts w:ascii="Times New Roman" w:eastAsia="Times New Roman" w:hAnsi="Times New Roman"/>
          <w:color w:val="000000"/>
          <w:spacing w:val="-4"/>
          <w:sz w:val="28"/>
          <w:szCs w:val="28"/>
          <w:lang w:val="kk-KZ" w:eastAsia="hu-HU"/>
        </w:rPr>
        <w:t>К</w:t>
      </w:r>
      <w:r w:rsidR="00C1126E">
        <w:rPr>
          <w:rFonts w:ascii="Times New Roman" w:eastAsia="Times New Roman" w:hAnsi="Times New Roman"/>
          <w:color w:val="000000"/>
          <w:spacing w:val="-4"/>
          <w:sz w:val="28"/>
          <w:szCs w:val="28"/>
          <w:lang w:val="kk-KZ" w:eastAsia="hu-HU"/>
        </w:rPr>
        <w:t>өзге көрінетін бөлшектер жоқ, түссізден сары түске дейінгі</w:t>
      </w:r>
      <w:r w:rsidR="00FC1312">
        <w:rPr>
          <w:rFonts w:ascii="Times New Roman" w:eastAsia="Times New Roman" w:hAnsi="Times New Roman"/>
          <w:color w:val="000000"/>
          <w:spacing w:val="-4"/>
          <w:sz w:val="28"/>
          <w:szCs w:val="28"/>
          <w:lang w:val="kk-KZ" w:eastAsia="hu-HU"/>
        </w:rPr>
        <w:t xml:space="preserve"> мөлдір тұтқыр</w:t>
      </w:r>
      <w:r w:rsidR="00985A9E">
        <w:rPr>
          <w:rFonts w:ascii="Times New Roman" w:eastAsia="Times New Roman" w:hAnsi="Times New Roman"/>
          <w:color w:val="000000"/>
          <w:spacing w:val="-4"/>
          <w:sz w:val="28"/>
          <w:szCs w:val="28"/>
          <w:lang w:val="kk-KZ" w:eastAsia="hu-HU"/>
        </w:rPr>
        <w:t xml:space="preserve"> ерітінді. </w:t>
      </w:r>
    </w:p>
    <w:p w14:paraId="4D3FC929" w14:textId="77777777" w:rsidR="00BF5744" w:rsidRPr="00985A9E" w:rsidRDefault="00BF5744" w:rsidP="00985A9E">
      <w:pPr>
        <w:widowControl w:val="0"/>
        <w:autoSpaceDE w:val="0"/>
        <w:autoSpaceDN w:val="0"/>
        <w:spacing w:after="0" w:line="240" w:lineRule="auto"/>
        <w:jc w:val="both"/>
        <w:rPr>
          <w:rFonts w:ascii="Times New Roman" w:eastAsia="Times New Roman" w:hAnsi="Times New Roman"/>
          <w:sz w:val="28"/>
          <w:szCs w:val="28"/>
          <w:lang w:val="kk-KZ" w:eastAsia="ru-RU"/>
        </w:rPr>
      </w:pPr>
    </w:p>
    <w:p w14:paraId="23150A54" w14:textId="77777777" w:rsidR="00EC765D" w:rsidRPr="008C06EE" w:rsidRDefault="00EC765D" w:rsidP="00EC765D">
      <w:pPr>
        <w:pStyle w:val="af9"/>
        <w:rPr>
          <w:sz w:val="28"/>
          <w:szCs w:val="28"/>
          <w:lang w:val="kk-KZ" w:eastAsia="ru-RU"/>
        </w:rPr>
      </w:pPr>
      <w:bookmarkStart w:id="9" w:name="2175220287"/>
      <w:r w:rsidRPr="008C06EE">
        <w:rPr>
          <w:rFonts w:cs="Times New Roman"/>
          <w:b/>
          <w:sz w:val="28"/>
          <w:szCs w:val="28"/>
          <w:lang w:val="kk-KZ"/>
        </w:rPr>
        <w:t xml:space="preserve">Шығарылу түрі және қаптамасы </w:t>
      </w:r>
    </w:p>
    <w:p w14:paraId="793A0996" w14:textId="77777777" w:rsidR="00763071" w:rsidRPr="00763071" w:rsidRDefault="00763071" w:rsidP="00763071">
      <w:pPr>
        <w:spacing w:after="0" w:line="240" w:lineRule="auto"/>
        <w:jc w:val="both"/>
        <w:rPr>
          <w:rFonts w:ascii="Times New Roman" w:eastAsia="Microsoft Sans Serif" w:hAnsi="Times New Roman"/>
          <w:sz w:val="28"/>
          <w:szCs w:val="28"/>
          <w:lang w:val="kk-KZ" w:eastAsia="ru-RU" w:bidi="ru-RU"/>
        </w:rPr>
      </w:pPr>
      <w:r w:rsidRPr="00763071">
        <w:rPr>
          <w:rFonts w:ascii="Times New Roman" w:eastAsia="Microsoft Sans Serif" w:hAnsi="Times New Roman"/>
          <w:sz w:val="28"/>
          <w:szCs w:val="28"/>
          <w:lang w:val="kk-KZ" w:eastAsia="ru-RU" w:bidi="ru-RU"/>
        </w:rPr>
        <w:t>5 мл препараттан пластмасса қақпақпен, эластомерлік Люэр ұштығымен, плунжердің сұр бромбутил резеңке тығынымен және табиғи түсті плунжер өзегімен жабдықталған сыйымдылығы 5 мл мөлдір цилиндрлік шыныдан жасалған бір рет қолданылатын алдын ала толтырылған шприцте.</w:t>
      </w:r>
    </w:p>
    <w:p w14:paraId="428EADDD" w14:textId="77777777" w:rsidR="00763071" w:rsidRPr="00763071" w:rsidRDefault="00763071" w:rsidP="00763071">
      <w:pPr>
        <w:spacing w:after="0" w:line="240" w:lineRule="auto"/>
        <w:jc w:val="both"/>
        <w:rPr>
          <w:rFonts w:ascii="Times New Roman" w:eastAsia="Microsoft Sans Serif" w:hAnsi="Times New Roman"/>
          <w:sz w:val="28"/>
          <w:szCs w:val="28"/>
          <w:lang w:val="kk-KZ" w:eastAsia="ru-RU" w:bidi="ru-RU"/>
        </w:rPr>
      </w:pPr>
      <w:r w:rsidRPr="00763071">
        <w:rPr>
          <w:rFonts w:ascii="Times New Roman" w:eastAsia="Microsoft Sans Serif" w:hAnsi="Times New Roman"/>
          <w:sz w:val="28"/>
          <w:szCs w:val="28"/>
          <w:lang w:val="kk-KZ" w:eastAsia="ru-RU" w:bidi="ru-RU"/>
        </w:rPr>
        <w:t>2 алдын ала толтырылған шприцтен тері астына енгізуге арналған бір рет қолданылатын 2 қауіпсіз инесі ине қорғағышымен пластик астаушаға салынады.</w:t>
      </w:r>
    </w:p>
    <w:p w14:paraId="76B0C030" w14:textId="77777777" w:rsidR="00763071" w:rsidRPr="00763071" w:rsidRDefault="00763071" w:rsidP="00763071">
      <w:pPr>
        <w:spacing w:after="0" w:line="240" w:lineRule="auto"/>
        <w:jc w:val="both"/>
        <w:rPr>
          <w:rFonts w:ascii="Times New Roman" w:eastAsia="Microsoft Sans Serif" w:hAnsi="Times New Roman"/>
          <w:sz w:val="28"/>
          <w:szCs w:val="28"/>
          <w:lang w:val="kk-KZ" w:eastAsia="ru-RU" w:bidi="ru-RU"/>
        </w:rPr>
      </w:pPr>
      <w:r w:rsidRPr="00763071">
        <w:rPr>
          <w:rFonts w:ascii="Times New Roman" w:eastAsia="Microsoft Sans Serif" w:hAnsi="Times New Roman"/>
          <w:sz w:val="28"/>
          <w:szCs w:val="28"/>
          <w:lang w:val="kk-KZ" w:eastAsia="ru-RU" w:bidi="ru-RU"/>
        </w:rPr>
        <w:t>1 астаушадан медициналық қолдану жөніндегі қазақ және орыс тілдеріндегі нұсқаулықпен бірге картон қорапқа салынған.</w:t>
      </w:r>
    </w:p>
    <w:p w14:paraId="75C9E786" w14:textId="77777777" w:rsidR="00BF5744" w:rsidRPr="00763071" w:rsidRDefault="00BF5744" w:rsidP="00844CE8">
      <w:pPr>
        <w:spacing w:after="0" w:line="240" w:lineRule="auto"/>
        <w:jc w:val="both"/>
        <w:rPr>
          <w:rFonts w:ascii="Times New Roman" w:eastAsia="Times New Roman" w:hAnsi="Times New Roman"/>
          <w:b/>
          <w:sz w:val="28"/>
          <w:szCs w:val="28"/>
          <w:lang w:val="kk-KZ" w:eastAsia="ru-RU"/>
        </w:rPr>
      </w:pPr>
    </w:p>
    <w:p w14:paraId="5DC3E3B5" w14:textId="77777777" w:rsidR="00844CE8" w:rsidRPr="00A5208A" w:rsidRDefault="00A5208A" w:rsidP="00844CE8">
      <w:pPr>
        <w:spacing w:after="0" w:line="240" w:lineRule="auto"/>
        <w:jc w:val="both"/>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Сақтау мерзімі</w:t>
      </w:r>
    </w:p>
    <w:p w14:paraId="3F03837A" w14:textId="77777777" w:rsidR="007D7E79" w:rsidRDefault="007D7E79" w:rsidP="007D7E79">
      <w:pPr>
        <w:spacing w:after="0" w:line="240" w:lineRule="auto"/>
        <w:jc w:val="both"/>
        <w:rPr>
          <w:rFonts w:ascii="Times New Roman" w:hAnsi="Times New Roman"/>
          <w:sz w:val="28"/>
          <w:szCs w:val="28"/>
          <w:lang w:val="kk-KZ" w:bidi="ru-RU"/>
        </w:rPr>
      </w:pPr>
      <w:r w:rsidRPr="007D7E79">
        <w:rPr>
          <w:rFonts w:ascii="Times New Roman" w:hAnsi="Times New Roman"/>
          <w:sz w:val="28"/>
          <w:szCs w:val="28"/>
          <w:lang w:val="kk-KZ" w:bidi="ru-RU"/>
        </w:rPr>
        <w:t>2</w:t>
      </w:r>
      <w:r>
        <w:rPr>
          <w:rFonts w:ascii="Times New Roman" w:hAnsi="Times New Roman"/>
          <w:sz w:val="28"/>
          <w:szCs w:val="28"/>
          <w:lang w:val="kk-KZ" w:bidi="ru-RU"/>
        </w:rPr>
        <w:t xml:space="preserve"> жыл</w:t>
      </w:r>
    </w:p>
    <w:p w14:paraId="04D7A84E" w14:textId="77777777" w:rsidR="00BF5744" w:rsidRDefault="007D7E79" w:rsidP="007D7E79">
      <w:pPr>
        <w:autoSpaceDE w:val="0"/>
        <w:autoSpaceDN w:val="0"/>
        <w:adjustRightInd w:val="0"/>
        <w:spacing w:after="0" w:line="240" w:lineRule="auto"/>
        <w:jc w:val="both"/>
        <w:rPr>
          <w:rFonts w:ascii="Times New Roman" w:hAnsi="Times New Roman"/>
          <w:sz w:val="28"/>
          <w:szCs w:val="28"/>
          <w:lang w:val="kk-KZ" w:bidi="ru-RU"/>
        </w:rPr>
      </w:pPr>
      <w:r>
        <w:rPr>
          <w:rFonts w:ascii="Times New Roman" w:hAnsi="Times New Roman"/>
          <w:sz w:val="28"/>
          <w:szCs w:val="28"/>
          <w:lang w:val="kk-KZ" w:bidi="ru-RU"/>
        </w:rPr>
        <w:t xml:space="preserve">Жарамдылық мерзімі өткеннен кейін қолдануға болмайды! </w:t>
      </w:r>
    </w:p>
    <w:p w14:paraId="606068AA" w14:textId="77777777" w:rsidR="00F31EFE" w:rsidRPr="005071A6" w:rsidRDefault="00F31EFE" w:rsidP="007D7E79">
      <w:pPr>
        <w:autoSpaceDE w:val="0"/>
        <w:autoSpaceDN w:val="0"/>
        <w:adjustRightInd w:val="0"/>
        <w:spacing w:after="0" w:line="240" w:lineRule="auto"/>
        <w:jc w:val="both"/>
        <w:rPr>
          <w:rFonts w:ascii="Times New Roman" w:hAnsi="Times New Roman"/>
          <w:sz w:val="28"/>
          <w:szCs w:val="28"/>
          <w:lang w:val="kk-KZ" w:bidi="ru-RU"/>
        </w:rPr>
      </w:pPr>
    </w:p>
    <w:p w14:paraId="6D9C21AA" w14:textId="77777777" w:rsidR="000E01AB" w:rsidRPr="00A5208A" w:rsidRDefault="00A5208A" w:rsidP="00844CE8">
      <w:pPr>
        <w:spacing w:after="0" w:line="240" w:lineRule="auto"/>
        <w:jc w:val="both"/>
        <w:rPr>
          <w:rFonts w:ascii="Times New Roman" w:eastAsia="Times New Roman" w:hAnsi="Times New Roman"/>
          <w:b/>
          <w:i/>
          <w:sz w:val="28"/>
          <w:szCs w:val="28"/>
          <w:lang w:val="kk-KZ" w:eastAsia="ru-RU"/>
        </w:rPr>
      </w:pPr>
      <w:bookmarkStart w:id="10" w:name="2175220288"/>
      <w:bookmarkEnd w:id="9"/>
      <w:r>
        <w:rPr>
          <w:rFonts w:ascii="Times New Roman" w:eastAsia="Times New Roman" w:hAnsi="Times New Roman"/>
          <w:b/>
          <w:i/>
          <w:sz w:val="28"/>
          <w:szCs w:val="28"/>
          <w:lang w:val="kk-KZ" w:eastAsia="ru-RU"/>
        </w:rPr>
        <w:t>Сақтау шарттары</w:t>
      </w:r>
    </w:p>
    <w:p w14:paraId="19C463C8" w14:textId="77777777" w:rsidR="0061188A" w:rsidRDefault="0061188A" w:rsidP="00844CE8">
      <w:pPr>
        <w:spacing w:after="0" w:line="240" w:lineRule="auto"/>
        <w:jc w:val="both"/>
        <w:rPr>
          <w:rFonts w:ascii="Times New Roman" w:hAnsi="Times New Roman"/>
          <w:sz w:val="28"/>
          <w:szCs w:val="28"/>
        </w:rPr>
      </w:pPr>
      <w:r>
        <w:rPr>
          <w:rFonts w:ascii="Times New Roman" w:hAnsi="Times New Roman"/>
          <w:sz w:val="28"/>
          <w:szCs w:val="28"/>
        </w:rPr>
        <w:t>2-8ºС</w:t>
      </w:r>
      <w:r>
        <w:rPr>
          <w:rFonts w:ascii="Times New Roman" w:hAnsi="Times New Roman"/>
          <w:sz w:val="28"/>
          <w:szCs w:val="28"/>
          <w:lang w:val="kk-KZ"/>
        </w:rPr>
        <w:t xml:space="preserve"> температурада сақтау керек.</w:t>
      </w:r>
      <w:r w:rsidRPr="006B040B">
        <w:rPr>
          <w:rFonts w:ascii="Times New Roman" w:hAnsi="Times New Roman"/>
          <w:sz w:val="28"/>
          <w:szCs w:val="28"/>
        </w:rPr>
        <w:t xml:space="preserve"> </w:t>
      </w:r>
    </w:p>
    <w:p w14:paraId="1E34AE39" w14:textId="77777777" w:rsidR="00D14D61" w:rsidRPr="006B040B" w:rsidRDefault="0061188A" w:rsidP="00844CE8">
      <w:pPr>
        <w:spacing w:after="0" w:line="240" w:lineRule="auto"/>
        <w:jc w:val="both"/>
        <w:rPr>
          <w:rFonts w:ascii="Times New Roman" w:hAnsi="Times New Roman"/>
          <w:sz w:val="28"/>
          <w:szCs w:val="28"/>
        </w:rPr>
      </w:pPr>
      <w:r>
        <w:rPr>
          <w:rFonts w:ascii="Times New Roman" w:hAnsi="Times New Roman"/>
          <w:sz w:val="28"/>
          <w:szCs w:val="28"/>
          <w:lang w:val="kk-KZ"/>
        </w:rPr>
        <w:t xml:space="preserve">Балалардың қолы жетпейтін жерде сақтау керек!  </w:t>
      </w:r>
      <w:r w:rsidR="00D14D61" w:rsidRPr="006B040B">
        <w:rPr>
          <w:rFonts w:ascii="Times New Roman" w:hAnsi="Times New Roman"/>
          <w:sz w:val="28"/>
          <w:szCs w:val="28"/>
        </w:rPr>
        <w:t xml:space="preserve"> </w:t>
      </w:r>
      <w:bookmarkStart w:id="11" w:name="2175220289"/>
      <w:bookmarkEnd w:id="10"/>
    </w:p>
    <w:bookmarkEnd w:id="11"/>
    <w:p w14:paraId="660C8DE2" w14:textId="77777777" w:rsidR="006B7A90" w:rsidRPr="006B040B" w:rsidRDefault="006B7A90" w:rsidP="00844CE8">
      <w:pPr>
        <w:pStyle w:val="ac"/>
        <w:jc w:val="both"/>
        <w:rPr>
          <w:rFonts w:ascii="Times New Roman" w:eastAsia="Times New Roman" w:hAnsi="Times New Roman"/>
          <w:sz w:val="28"/>
          <w:szCs w:val="28"/>
          <w:lang w:eastAsia="ru-RU"/>
        </w:rPr>
      </w:pPr>
    </w:p>
    <w:p w14:paraId="0AABF464" w14:textId="77777777" w:rsidR="001A6B2E" w:rsidRPr="00E916CB" w:rsidRDefault="001A6B2E" w:rsidP="001A6B2E">
      <w:pPr>
        <w:spacing w:after="0" w:line="240" w:lineRule="auto"/>
        <w:jc w:val="both"/>
        <w:rPr>
          <w:rFonts w:ascii="Times New Roman" w:hAnsi="Times New Roman"/>
          <w:b/>
          <w:color w:val="000000"/>
          <w:spacing w:val="3"/>
          <w:sz w:val="28"/>
          <w:szCs w:val="28"/>
          <w:lang w:val="kk-KZ"/>
        </w:rPr>
      </w:pPr>
      <w:r>
        <w:rPr>
          <w:rFonts w:ascii="Times New Roman" w:hAnsi="Times New Roman"/>
          <w:b/>
          <w:color w:val="000000"/>
          <w:spacing w:val="3"/>
          <w:sz w:val="28"/>
          <w:szCs w:val="28"/>
          <w:lang w:val="kk-KZ"/>
        </w:rPr>
        <w:t>Дәріханалардан босатылу шарттары</w:t>
      </w:r>
    </w:p>
    <w:p w14:paraId="01CB5947" w14:textId="77777777" w:rsidR="001A6B2E" w:rsidRDefault="001A6B2E" w:rsidP="001A6B2E">
      <w:pPr>
        <w:spacing w:after="0" w:line="240" w:lineRule="auto"/>
        <w:jc w:val="both"/>
        <w:rPr>
          <w:rFonts w:ascii="Times New Roman" w:hAnsi="Times New Roman"/>
          <w:color w:val="000000"/>
          <w:spacing w:val="3"/>
          <w:sz w:val="28"/>
          <w:szCs w:val="28"/>
          <w:lang w:val="kk-KZ"/>
        </w:rPr>
      </w:pPr>
      <w:r>
        <w:rPr>
          <w:rFonts w:ascii="Times New Roman" w:hAnsi="Times New Roman"/>
          <w:color w:val="000000"/>
          <w:spacing w:val="3"/>
          <w:sz w:val="28"/>
          <w:szCs w:val="28"/>
          <w:lang w:val="kk-KZ"/>
        </w:rPr>
        <w:t>Рецепт арқылы</w:t>
      </w:r>
    </w:p>
    <w:p w14:paraId="712CAE10" w14:textId="77777777" w:rsidR="001A6B2E" w:rsidRPr="00E25124" w:rsidRDefault="001A6B2E" w:rsidP="001A6B2E">
      <w:pPr>
        <w:spacing w:after="0" w:line="240" w:lineRule="auto"/>
        <w:jc w:val="both"/>
        <w:rPr>
          <w:rFonts w:ascii="Times New Roman" w:hAnsi="Times New Roman"/>
          <w:color w:val="000000"/>
          <w:spacing w:val="3"/>
          <w:sz w:val="28"/>
          <w:szCs w:val="28"/>
          <w:lang w:val="kk-KZ"/>
        </w:rPr>
      </w:pPr>
      <w:r>
        <w:rPr>
          <w:rFonts w:ascii="Times New Roman" w:hAnsi="Times New Roman"/>
          <w:color w:val="000000"/>
          <w:spacing w:val="3"/>
          <w:sz w:val="28"/>
          <w:szCs w:val="28"/>
          <w:lang w:val="kk-KZ"/>
        </w:rPr>
        <w:t xml:space="preserve"> </w:t>
      </w:r>
    </w:p>
    <w:p w14:paraId="5A1EA1A3" w14:textId="77777777" w:rsidR="001A6B2E" w:rsidRPr="00CA3AFB" w:rsidRDefault="001A6B2E" w:rsidP="001A6B2E">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val="kk-KZ" w:eastAsia="ru-RU"/>
        </w:rPr>
        <w:t xml:space="preserve">Өндіруші туралы мәліметтер </w:t>
      </w:r>
    </w:p>
    <w:p w14:paraId="642BC480" w14:textId="77777777" w:rsidR="005D63F8" w:rsidRPr="00467602" w:rsidRDefault="005D63F8" w:rsidP="005D63F8">
      <w:pPr>
        <w:spacing w:after="0" w:line="240" w:lineRule="auto"/>
        <w:jc w:val="both"/>
        <w:rPr>
          <w:rFonts w:ascii="Times New Roman" w:hAnsi="Times New Roman"/>
          <w:sz w:val="28"/>
          <w:szCs w:val="28"/>
          <w:lang w:val="en-US" w:eastAsia="ru-RU"/>
        </w:rPr>
      </w:pPr>
      <w:bookmarkStart w:id="12" w:name="_Hlk118362928"/>
      <w:proofErr w:type="spellStart"/>
      <w:r w:rsidRPr="00467602">
        <w:rPr>
          <w:rFonts w:ascii="Times New Roman" w:hAnsi="Times New Roman"/>
          <w:sz w:val="28"/>
          <w:szCs w:val="28"/>
          <w:lang w:val="en-US" w:eastAsia="ru-RU"/>
        </w:rPr>
        <w:t>Eugia</w:t>
      </w:r>
      <w:proofErr w:type="spellEnd"/>
      <w:r w:rsidRPr="00467602">
        <w:rPr>
          <w:rFonts w:ascii="Times New Roman" w:hAnsi="Times New Roman"/>
          <w:sz w:val="28"/>
          <w:szCs w:val="28"/>
          <w:lang w:val="en-US" w:eastAsia="ru-RU"/>
        </w:rPr>
        <w:t xml:space="preserve"> Pharma </w:t>
      </w:r>
      <w:proofErr w:type="spellStart"/>
      <w:r w:rsidRPr="00467602">
        <w:rPr>
          <w:rFonts w:ascii="Times New Roman" w:hAnsi="Times New Roman"/>
          <w:sz w:val="28"/>
          <w:szCs w:val="28"/>
          <w:lang w:val="en-US" w:eastAsia="ru-RU"/>
        </w:rPr>
        <w:t>Specialities</w:t>
      </w:r>
      <w:proofErr w:type="spellEnd"/>
      <w:r w:rsidRPr="00467602">
        <w:rPr>
          <w:rFonts w:ascii="Times New Roman" w:hAnsi="Times New Roman"/>
          <w:sz w:val="28"/>
          <w:szCs w:val="28"/>
          <w:lang w:val="en-US" w:eastAsia="ru-RU"/>
        </w:rPr>
        <w:t xml:space="preserve"> Limited</w:t>
      </w:r>
      <w:bookmarkEnd w:id="12"/>
      <w:r w:rsidRPr="00467602">
        <w:rPr>
          <w:rFonts w:ascii="Times New Roman" w:hAnsi="Times New Roman"/>
          <w:sz w:val="28"/>
          <w:szCs w:val="28"/>
          <w:lang w:val="en-US" w:eastAsia="ru-RU"/>
        </w:rPr>
        <w:t xml:space="preserve">, </w:t>
      </w:r>
    </w:p>
    <w:p w14:paraId="7E1E5DFA" w14:textId="77777777" w:rsidR="005D63F8" w:rsidRPr="00467602" w:rsidRDefault="005D63F8" w:rsidP="005D63F8">
      <w:pPr>
        <w:spacing w:after="0" w:line="240" w:lineRule="auto"/>
        <w:jc w:val="both"/>
        <w:rPr>
          <w:rFonts w:ascii="Times New Roman" w:hAnsi="Times New Roman"/>
          <w:sz w:val="28"/>
          <w:szCs w:val="28"/>
          <w:lang w:val="en-US" w:eastAsia="ru-RU"/>
        </w:rPr>
      </w:pPr>
      <w:r w:rsidRPr="00467602">
        <w:rPr>
          <w:rFonts w:ascii="Times New Roman" w:hAnsi="Times New Roman"/>
          <w:sz w:val="28"/>
          <w:szCs w:val="28"/>
          <w:lang w:val="en-US" w:eastAsia="ru-RU"/>
        </w:rPr>
        <w:t xml:space="preserve">Survey No. 550, 551 &amp; 552, </w:t>
      </w:r>
    </w:p>
    <w:p w14:paraId="6E084D35" w14:textId="77777777" w:rsidR="005D63F8" w:rsidRPr="00467602" w:rsidRDefault="005D63F8" w:rsidP="005D63F8">
      <w:pPr>
        <w:spacing w:after="0" w:line="240" w:lineRule="auto"/>
        <w:jc w:val="both"/>
        <w:rPr>
          <w:rFonts w:ascii="Times New Roman" w:hAnsi="Times New Roman"/>
          <w:sz w:val="28"/>
          <w:szCs w:val="28"/>
          <w:lang w:val="en-US" w:eastAsia="ru-RU"/>
        </w:rPr>
      </w:pPr>
      <w:proofErr w:type="spellStart"/>
      <w:r w:rsidRPr="00467602">
        <w:rPr>
          <w:rFonts w:ascii="Times New Roman" w:hAnsi="Times New Roman"/>
          <w:sz w:val="28"/>
          <w:szCs w:val="28"/>
          <w:lang w:val="en-US" w:eastAsia="ru-RU"/>
        </w:rPr>
        <w:t>Kolthur</w:t>
      </w:r>
      <w:proofErr w:type="spellEnd"/>
      <w:r w:rsidRPr="00467602">
        <w:rPr>
          <w:rFonts w:ascii="Times New Roman" w:hAnsi="Times New Roman"/>
          <w:sz w:val="28"/>
          <w:szCs w:val="28"/>
          <w:lang w:val="en-US" w:eastAsia="ru-RU"/>
        </w:rPr>
        <w:t xml:space="preserve"> </w:t>
      </w:r>
      <w:r>
        <w:rPr>
          <w:rFonts w:ascii="Times New Roman" w:hAnsi="Times New Roman"/>
          <w:sz w:val="28"/>
          <w:szCs w:val="28"/>
          <w:lang w:val="en-US" w:eastAsia="ru-RU"/>
        </w:rPr>
        <w:t>Village/</w:t>
      </w:r>
      <w:proofErr w:type="spellStart"/>
      <w:r>
        <w:rPr>
          <w:rFonts w:ascii="Times New Roman" w:hAnsi="Times New Roman"/>
          <w:sz w:val="28"/>
          <w:szCs w:val="28"/>
          <w:lang w:eastAsia="ru-RU"/>
        </w:rPr>
        <w:t>Колтур</w:t>
      </w:r>
      <w:proofErr w:type="spellEnd"/>
      <w:r w:rsidRPr="009A606E">
        <w:rPr>
          <w:rFonts w:ascii="Times New Roman" w:hAnsi="Times New Roman"/>
          <w:sz w:val="28"/>
          <w:szCs w:val="28"/>
          <w:lang w:val="en-US" w:eastAsia="ru-RU"/>
        </w:rPr>
        <w:t xml:space="preserve"> </w:t>
      </w:r>
      <w:r>
        <w:rPr>
          <w:rFonts w:ascii="Times New Roman" w:hAnsi="Times New Roman"/>
          <w:sz w:val="28"/>
          <w:szCs w:val="28"/>
          <w:lang w:eastAsia="ru-RU"/>
        </w:rPr>
        <w:t>Виллидж</w:t>
      </w:r>
      <w:r w:rsidRPr="00467602">
        <w:rPr>
          <w:rFonts w:ascii="Times New Roman" w:hAnsi="Times New Roman"/>
          <w:sz w:val="28"/>
          <w:szCs w:val="28"/>
          <w:lang w:val="en-US" w:eastAsia="ru-RU"/>
        </w:rPr>
        <w:t xml:space="preserve">, </w:t>
      </w:r>
      <w:proofErr w:type="spellStart"/>
      <w:r w:rsidRPr="00467602">
        <w:rPr>
          <w:rFonts w:ascii="Times New Roman" w:hAnsi="Times New Roman"/>
          <w:sz w:val="28"/>
          <w:szCs w:val="28"/>
          <w:lang w:val="en-US" w:eastAsia="ru-RU"/>
        </w:rPr>
        <w:t>Shamirpet</w:t>
      </w:r>
      <w:proofErr w:type="spellEnd"/>
      <w:r w:rsidRPr="00467602">
        <w:rPr>
          <w:rFonts w:ascii="Times New Roman" w:hAnsi="Times New Roman"/>
          <w:sz w:val="28"/>
          <w:szCs w:val="28"/>
          <w:lang w:val="en-US" w:eastAsia="ru-RU"/>
        </w:rPr>
        <w:t xml:space="preserve"> Mandal, </w:t>
      </w:r>
    </w:p>
    <w:p w14:paraId="4F86E12A" w14:textId="77777777" w:rsidR="005D63F8" w:rsidRPr="00467602" w:rsidRDefault="005D63F8" w:rsidP="005D63F8">
      <w:pPr>
        <w:spacing w:after="0" w:line="240" w:lineRule="auto"/>
        <w:jc w:val="both"/>
        <w:rPr>
          <w:rFonts w:ascii="Times New Roman" w:hAnsi="Times New Roman"/>
          <w:sz w:val="28"/>
          <w:szCs w:val="28"/>
          <w:lang w:val="en-US" w:eastAsia="ru-RU"/>
        </w:rPr>
      </w:pPr>
      <w:proofErr w:type="spellStart"/>
      <w:r w:rsidRPr="00467602">
        <w:rPr>
          <w:rFonts w:ascii="Times New Roman" w:hAnsi="Times New Roman"/>
          <w:sz w:val="28"/>
          <w:szCs w:val="28"/>
          <w:lang w:val="en-US" w:eastAsia="ru-RU"/>
        </w:rPr>
        <w:t>Medchal-Malkajgiri</w:t>
      </w:r>
      <w:proofErr w:type="spellEnd"/>
      <w:r w:rsidRPr="00467602">
        <w:rPr>
          <w:rFonts w:ascii="Times New Roman" w:hAnsi="Times New Roman"/>
          <w:sz w:val="28"/>
          <w:szCs w:val="28"/>
          <w:lang w:val="en-US" w:eastAsia="ru-RU"/>
        </w:rPr>
        <w:t xml:space="preserve"> District, Telangana, </w:t>
      </w:r>
      <w:r w:rsidR="0061188A">
        <w:rPr>
          <w:rFonts w:ascii="Times New Roman" w:hAnsi="Times New Roman"/>
          <w:sz w:val="28"/>
          <w:szCs w:val="28"/>
          <w:lang w:val="kk-KZ" w:eastAsia="ru-RU"/>
        </w:rPr>
        <w:t>Үндістан</w:t>
      </w:r>
      <w:r w:rsidRPr="00467602">
        <w:rPr>
          <w:rFonts w:ascii="Times New Roman" w:hAnsi="Times New Roman"/>
          <w:sz w:val="28"/>
          <w:szCs w:val="28"/>
          <w:lang w:val="en-US" w:eastAsia="ru-RU"/>
        </w:rPr>
        <w:t>.</w:t>
      </w:r>
    </w:p>
    <w:p w14:paraId="0478EC4B" w14:textId="77777777" w:rsidR="005D63F8" w:rsidRPr="008C06EE" w:rsidRDefault="005D63F8" w:rsidP="005D63F8">
      <w:pPr>
        <w:autoSpaceDE w:val="0"/>
        <w:autoSpaceDN w:val="0"/>
        <w:adjustRightInd w:val="0"/>
        <w:spacing w:after="0" w:line="240" w:lineRule="auto"/>
        <w:jc w:val="both"/>
        <w:rPr>
          <w:rFonts w:ascii="Times New Roman" w:hAnsi="Times New Roman"/>
          <w:color w:val="000000"/>
          <w:sz w:val="28"/>
          <w:szCs w:val="28"/>
          <w:lang w:val="en-US" w:eastAsia="ru-RU"/>
        </w:rPr>
      </w:pPr>
      <w:r w:rsidRPr="00467602">
        <w:rPr>
          <w:rFonts w:ascii="Times New Roman" w:hAnsi="Times New Roman"/>
          <w:color w:val="000000"/>
          <w:sz w:val="28"/>
          <w:szCs w:val="28"/>
          <w:lang w:eastAsia="ru-RU"/>
        </w:rPr>
        <w:t>тел</w:t>
      </w:r>
      <w:r w:rsidRPr="008C06EE">
        <w:rPr>
          <w:rFonts w:ascii="Times New Roman" w:hAnsi="Times New Roman"/>
          <w:color w:val="000000"/>
          <w:sz w:val="28"/>
          <w:szCs w:val="28"/>
          <w:lang w:val="en-US" w:eastAsia="ru-RU"/>
        </w:rPr>
        <w:t xml:space="preserve">. +91 04030848000, </w:t>
      </w:r>
    </w:p>
    <w:p w14:paraId="2E0D992B" w14:textId="77777777" w:rsidR="005D63F8" w:rsidRDefault="003F414F" w:rsidP="005D63F8">
      <w:pPr>
        <w:spacing w:after="0" w:line="240" w:lineRule="auto"/>
        <w:jc w:val="both"/>
        <w:rPr>
          <w:rFonts w:ascii="Times New Roman" w:hAnsi="Times New Roman"/>
          <w:color w:val="0000FF"/>
          <w:sz w:val="28"/>
          <w:szCs w:val="28"/>
          <w:lang w:val="en-US" w:eastAsia="ru-RU"/>
        </w:rPr>
      </w:pPr>
      <w:r w:rsidRPr="003825E1">
        <w:rPr>
          <w:rFonts w:ascii="Times New Roman" w:hAnsi="Times New Roman"/>
          <w:color w:val="000000"/>
          <w:sz w:val="28"/>
          <w:szCs w:val="28"/>
          <w:lang w:val="en-US" w:eastAsia="ru-RU"/>
        </w:rPr>
        <w:t xml:space="preserve">e-mail: </w:t>
      </w:r>
      <w:bookmarkStart w:id="13" w:name="_Hlk118362904"/>
      <w:r w:rsidR="003825E1">
        <w:rPr>
          <w:rFonts w:ascii="Times New Roman" w:hAnsi="Times New Roman"/>
          <w:color w:val="0000FF"/>
          <w:sz w:val="28"/>
          <w:szCs w:val="28"/>
          <w:lang w:val="en-US" w:eastAsia="ru-RU"/>
        </w:rPr>
        <w:fldChar w:fldCharType="begin"/>
      </w:r>
      <w:r w:rsidR="003825E1">
        <w:rPr>
          <w:rFonts w:ascii="Times New Roman" w:hAnsi="Times New Roman"/>
          <w:color w:val="0000FF"/>
          <w:sz w:val="28"/>
          <w:szCs w:val="28"/>
          <w:lang w:val="en-US" w:eastAsia="ru-RU"/>
        </w:rPr>
        <w:instrText xml:space="preserve"> HYPERLINK "mailto:</w:instrText>
      </w:r>
      <w:r w:rsidR="003825E1" w:rsidRPr="003825E1">
        <w:rPr>
          <w:rFonts w:ascii="Times New Roman" w:hAnsi="Times New Roman"/>
          <w:color w:val="0000FF"/>
          <w:sz w:val="28"/>
          <w:szCs w:val="28"/>
          <w:lang w:val="en-US" w:eastAsia="ru-RU"/>
        </w:rPr>
        <w:instrText>info@eugia.co.in</w:instrText>
      </w:r>
      <w:r w:rsidR="003825E1">
        <w:rPr>
          <w:rFonts w:ascii="Times New Roman" w:hAnsi="Times New Roman"/>
          <w:color w:val="0000FF"/>
          <w:sz w:val="28"/>
          <w:szCs w:val="28"/>
          <w:lang w:val="en-US" w:eastAsia="ru-RU"/>
        </w:rPr>
        <w:instrText xml:space="preserve">" </w:instrText>
      </w:r>
      <w:r w:rsidR="003825E1">
        <w:rPr>
          <w:rFonts w:ascii="Times New Roman" w:hAnsi="Times New Roman"/>
          <w:color w:val="0000FF"/>
          <w:sz w:val="28"/>
          <w:szCs w:val="28"/>
          <w:lang w:val="en-US" w:eastAsia="ru-RU"/>
        </w:rPr>
        <w:fldChar w:fldCharType="separate"/>
      </w:r>
      <w:r w:rsidR="003825E1" w:rsidRPr="002C4E0B">
        <w:rPr>
          <w:rStyle w:val="af0"/>
          <w:rFonts w:ascii="Times New Roman" w:hAnsi="Times New Roman"/>
          <w:sz w:val="28"/>
          <w:szCs w:val="28"/>
          <w:lang w:val="en-US" w:eastAsia="ru-RU"/>
        </w:rPr>
        <w:t>info@eugia.co.in</w:t>
      </w:r>
      <w:r w:rsidR="003825E1">
        <w:rPr>
          <w:rFonts w:ascii="Times New Roman" w:hAnsi="Times New Roman"/>
          <w:color w:val="0000FF"/>
          <w:sz w:val="28"/>
          <w:szCs w:val="28"/>
          <w:lang w:val="en-US" w:eastAsia="ru-RU"/>
        </w:rPr>
        <w:fldChar w:fldCharType="end"/>
      </w:r>
      <w:bookmarkEnd w:id="13"/>
    </w:p>
    <w:p w14:paraId="5AB9C8A2" w14:textId="77777777" w:rsidR="001C2E25" w:rsidRDefault="001C2E25" w:rsidP="005D63F8">
      <w:pPr>
        <w:spacing w:after="0" w:line="240" w:lineRule="auto"/>
        <w:jc w:val="both"/>
        <w:rPr>
          <w:rFonts w:ascii="Times New Roman" w:eastAsia="Times New Roman" w:hAnsi="Times New Roman"/>
          <w:b/>
          <w:sz w:val="28"/>
          <w:szCs w:val="28"/>
          <w:lang w:val="uk-UA" w:eastAsia="ru-RU"/>
        </w:rPr>
      </w:pPr>
    </w:p>
    <w:p w14:paraId="2452C9AB" w14:textId="77777777" w:rsidR="00D76048" w:rsidRPr="003825E1" w:rsidRDefault="001C2E25" w:rsidP="005D63F8">
      <w:pPr>
        <w:spacing w:after="0" w:line="240" w:lineRule="auto"/>
        <w:jc w:val="both"/>
        <w:rPr>
          <w:rFonts w:ascii="Times New Roman" w:hAnsi="Times New Roman"/>
          <w:color w:val="0000FF"/>
          <w:sz w:val="28"/>
          <w:szCs w:val="28"/>
          <w:lang w:val="en-US" w:eastAsia="ru-RU"/>
        </w:rPr>
      </w:pPr>
      <w:proofErr w:type="spellStart"/>
      <w:r>
        <w:rPr>
          <w:rFonts w:ascii="Times New Roman" w:eastAsia="Times New Roman" w:hAnsi="Times New Roman"/>
          <w:b/>
          <w:sz w:val="28"/>
          <w:szCs w:val="28"/>
          <w:lang w:val="uk-UA" w:eastAsia="ru-RU"/>
        </w:rPr>
        <w:t>Тіркеу</w:t>
      </w:r>
      <w:proofErr w:type="spellEnd"/>
      <w:r>
        <w:rPr>
          <w:rFonts w:ascii="Times New Roman" w:eastAsia="Times New Roman" w:hAnsi="Times New Roman"/>
          <w:b/>
          <w:sz w:val="28"/>
          <w:szCs w:val="28"/>
          <w:lang w:val="uk-UA" w:eastAsia="ru-RU"/>
        </w:rPr>
        <w:t xml:space="preserve"> </w:t>
      </w:r>
      <w:proofErr w:type="spellStart"/>
      <w:r>
        <w:rPr>
          <w:rFonts w:ascii="Times New Roman" w:eastAsia="Times New Roman" w:hAnsi="Times New Roman"/>
          <w:b/>
          <w:sz w:val="28"/>
          <w:szCs w:val="28"/>
          <w:lang w:val="uk-UA" w:eastAsia="ru-RU"/>
        </w:rPr>
        <w:t>куәлігінің</w:t>
      </w:r>
      <w:proofErr w:type="spellEnd"/>
      <w:r>
        <w:rPr>
          <w:rFonts w:ascii="Times New Roman" w:eastAsia="Times New Roman" w:hAnsi="Times New Roman"/>
          <w:b/>
          <w:sz w:val="28"/>
          <w:szCs w:val="28"/>
          <w:lang w:val="uk-UA" w:eastAsia="ru-RU"/>
        </w:rPr>
        <w:t xml:space="preserve"> </w:t>
      </w:r>
      <w:proofErr w:type="spellStart"/>
      <w:r>
        <w:rPr>
          <w:rFonts w:ascii="Times New Roman" w:eastAsia="Times New Roman" w:hAnsi="Times New Roman"/>
          <w:b/>
          <w:sz w:val="28"/>
          <w:szCs w:val="28"/>
          <w:lang w:val="uk-UA" w:eastAsia="ru-RU"/>
        </w:rPr>
        <w:t>ұстаушысы</w:t>
      </w:r>
      <w:proofErr w:type="spellEnd"/>
      <w:r>
        <w:rPr>
          <w:rFonts w:ascii="Times New Roman" w:eastAsia="Times New Roman" w:hAnsi="Times New Roman"/>
          <w:b/>
          <w:sz w:val="28"/>
          <w:szCs w:val="28"/>
          <w:lang w:val="uk-UA" w:eastAsia="ru-RU"/>
        </w:rPr>
        <w:t xml:space="preserve">  </w:t>
      </w:r>
    </w:p>
    <w:p w14:paraId="170F5E4B" w14:textId="77777777" w:rsidR="005D63F8" w:rsidRPr="003825E1" w:rsidRDefault="003937E0" w:rsidP="005D63F8">
      <w:pPr>
        <w:autoSpaceDE w:val="0"/>
        <w:autoSpaceDN w:val="0"/>
        <w:spacing w:after="0" w:line="240" w:lineRule="auto"/>
        <w:jc w:val="both"/>
        <w:rPr>
          <w:rFonts w:ascii="Times New Roman" w:eastAsia="Microsoft Sans Serif" w:hAnsi="Times New Roman"/>
          <w:sz w:val="28"/>
          <w:szCs w:val="28"/>
          <w:lang w:val="en-US" w:eastAsia="ru-RU" w:bidi="ru-RU"/>
        </w:rPr>
      </w:pPr>
      <w:proofErr w:type="spellStart"/>
      <w:r w:rsidRPr="003937E0">
        <w:rPr>
          <w:rFonts w:ascii="Times New Roman" w:eastAsia="Microsoft Sans Serif" w:hAnsi="Times New Roman"/>
          <w:sz w:val="28"/>
          <w:szCs w:val="28"/>
          <w:lang w:val="en-US" w:eastAsia="ru-RU" w:bidi="ru-RU"/>
        </w:rPr>
        <w:t>Eugia</w:t>
      </w:r>
      <w:proofErr w:type="spellEnd"/>
      <w:r w:rsidRPr="003937E0">
        <w:rPr>
          <w:rFonts w:ascii="Times New Roman" w:eastAsia="Microsoft Sans Serif" w:hAnsi="Times New Roman"/>
          <w:sz w:val="28"/>
          <w:szCs w:val="28"/>
          <w:lang w:val="en-US" w:eastAsia="ru-RU" w:bidi="ru-RU"/>
        </w:rPr>
        <w:t xml:space="preserve"> Pharma </w:t>
      </w:r>
      <w:proofErr w:type="spellStart"/>
      <w:r w:rsidRPr="003937E0">
        <w:rPr>
          <w:rFonts w:ascii="Times New Roman" w:eastAsia="Microsoft Sans Serif" w:hAnsi="Times New Roman"/>
          <w:sz w:val="28"/>
          <w:szCs w:val="28"/>
          <w:lang w:val="en-US" w:eastAsia="ru-RU" w:bidi="ru-RU"/>
        </w:rPr>
        <w:t>Specialities</w:t>
      </w:r>
      <w:proofErr w:type="spellEnd"/>
      <w:r w:rsidRPr="003937E0">
        <w:rPr>
          <w:rFonts w:ascii="Times New Roman" w:eastAsia="Microsoft Sans Serif" w:hAnsi="Times New Roman"/>
          <w:sz w:val="28"/>
          <w:szCs w:val="28"/>
          <w:lang w:val="en-US" w:eastAsia="ru-RU" w:bidi="ru-RU"/>
        </w:rPr>
        <w:t xml:space="preserve"> Limited</w:t>
      </w:r>
      <w:r w:rsidR="005D63F8" w:rsidRPr="003825E1">
        <w:rPr>
          <w:rFonts w:ascii="Times New Roman" w:eastAsia="Microsoft Sans Serif" w:hAnsi="Times New Roman"/>
          <w:sz w:val="28"/>
          <w:szCs w:val="28"/>
          <w:lang w:val="en-US" w:eastAsia="ru-RU" w:bidi="ru-RU"/>
        </w:rPr>
        <w:t xml:space="preserve">, </w:t>
      </w:r>
    </w:p>
    <w:p w14:paraId="43A12D6D" w14:textId="77777777" w:rsidR="005D63F8" w:rsidRPr="00467602" w:rsidRDefault="005D63F8" w:rsidP="005D63F8">
      <w:pPr>
        <w:autoSpaceDE w:val="0"/>
        <w:autoSpaceDN w:val="0"/>
        <w:spacing w:after="0" w:line="240" w:lineRule="auto"/>
        <w:jc w:val="both"/>
        <w:rPr>
          <w:rFonts w:ascii="Times New Roman" w:eastAsia="Microsoft Sans Serif" w:hAnsi="Times New Roman"/>
          <w:sz w:val="28"/>
          <w:szCs w:val="28"/>
          <w:lang w:val="en-US" w:eastAsia="ru-RU" w:bidi="ru-RU"/>
        </w:rPr>
      </w:pPr>
      <w:r w:rsidRPr="00467602">
        <w:rPr>
          <w:rFonts w:ascii="Times New Roman" w:eastAsia="Microsoft Sans Serif" w:hAnsi="Times New Roman"/>
          <w:sz w:val="28"/>
          <w:szCs w:val="28"/>
          <w:lang w:val="en-US" w:eastAsia="ru-RU" w:bidi="ru-RU"/>
        </w:rPr>
        <w:lastRenderedPageBreak/>
        <w:t xml:space="preserve">Plot No.: 2, </w:t>
      </w:r>
      <w:proofErr w:type="spellStart"/>
      <w:r w:rsidRPr="00467602">
        <w:rPr>
          <w:rFonts w:ascii="Times New Roman" w:eastAsia="Microsoft Sans Serif" w:hAnsi="Times New Roman"/>
          <w:sz w:val="28"/>
          <w:szCs w:val="28"/>
          <w:lang w:val="en-US" w:eastAsia="ru-RU" w:bidi="ru-RU"/>
        </w:rPr>
        <w:t>Maitrivihar</w:t>
      </w:r>
      <w:proofErr w:type="spellEnd"/>
      <w:r w:rsidRPr="00467602">
        <w:rPr>
          <w:rFonts w:ascii="Times New Roman" w:eastAsia="Microsoft Sans Serif" w:hAnsi="Times New Roman"/>
          <w:sz w:val="28"/>
          <w:szCs w:val="28"/>
          <w:lang w:val="en-US" w:eastAsia="ru-RU" w:bidi="ru-RU"/>
        </w:rPr>
        <w:t>, Ameerpet,</w:t>
      </w:r>
    </w:p>
    <w:p w14:paraId="195881B2" w14:textId="77777777" w:rsidR="005D63F8" w:rsidRPr="00467602" w:rsidRDefault="00B56D59" w:rsidP="005D63F8">
      <w:pPr>
        <w:autoSpaceDE w:val="0"/>
        <w:autoSpaceDN w:val="0"/>
        <w:spacing w:after="0" w:line="240" w:lineRule="auto"/>
        <w:jc w:val="both"/>
        <w:rPr>
          <w:rFonts w:ascii="Times New Roman" w:eastAsia="Microsoft Sans Serif" w:hAnsi="Times New Roman"/>
          <w:sz w:val="28"/>
          <w:szCs w:val="28"/>
          <w:lang w:val="en-US" w:eastAsia="ru-RU" w:bidi="ru-RU"/>
        </w:rPr>
      </w:pPr>
      <w:r>
        <w:rPr>
          <w:rFonts w:ascii="Times New Roman" w:eastAsia="Microsoft Sans Serif" w:hAnsi="Times New Roman"/>
          <w:sz w:val="28"/>
          <w:szCs w:val="28"/>
          <w:lang w:val="en-US" w:eastAsia="ru-RU" w:bidi="ru-RU"/>
        </w:rPr>
        <w:t>Hyderabad/</w:t>
      </w:r>
      <w:proofErr w:type="spellStart"/>
      <w:r w:rsidR="005D63F8" w:rsidRPr="00467602">
        <w:rPr>
          <w:rFonts w:ascii="Times New Roman" w:eastAsia="Microsoft Sans Serif" w:hAnsi="Times New Roman"/>
          <w:sz w:val="28"/>
          <w:szCs w:val="28"/>
          <w:lang w:eastAsia="ru-RU" w:bidi="ru-RU"/>
        </w:rPr>
        <w:t>Хайдерабад</w:t>
      </w:r>
      <w:proofErr w:type="spellEnd"/>
      <w:r w:rsidR="005D63F8" w:rsidRPr="00467602">
        <w:rPr>
          <w:rFonts w:ascii="Times New Roman" w:eastAsia="Microsoft Sans Serif" w:hAnsi="Times New Roman"/>
          <w:sz w:val="28"/>
          <w:szCs w:val="28"/>
          <w:lang w:val="en-US" w:eastAsia="ru-RU" w:bidi="ru-RU"/>
        </w:rPr>
        <w:t xml:space="preserve"> – 500 038, Telangana</w:t>
      </w:r>
      <w:r w:rsidR="005D63F8" w:rsidRPr="005D63F8">
        <w:rPr>
          <w:rFonts w:ascii="Times New Roman" w:eastAsia="Microsoft Sans Serif" w:hAnsi="Times New Roman"/>
          <w:sz w:val="28"/>
          <w:szCs w:val="28"/>
          <w:lang w:val="en-US" w:eastAsia="ru-RU" w:bidi="ru-RU"/>
        </w:rPr>
        <w:t xml:space="preserve"> </w:t>
      </w:r>
      <w:r w:rsidR="005D63F8">
        <w:rPr>
          <w:rFonts w:ascii="Times New Roman" w:eastAsia="Microsoft Sans Serif" w:hAnsi="Times New Roman"/>
          <w:sz w:val="28"/>
          <w:szCs w:val="28"/>
          <w:lang w:val="en-US" w:eastAsia="ru-RU" w:bidi="ru-RU"/>
        </w:rPr>
        <w:t>State</w:t>
      </w:r>
      <w:r w:rsidR="005D63F8" w:rsidRPr="00467602">
        <w:rPr>
          <w:rFonts w:ascii="Times New Roman" w:eastAsia="Microsoft Sans Serif" w:hAnsi="Times New Roman"/>
          <w:sz w:val="28"/>
          <w:szCs w:val="28"/>
          <w:lang w:val="en-US" w:eastAsia="ru-RU" w:bidi="ru-RU"/>
        </w:rPr>
        <w:t xml:space="preserve">, </w:t>
      </w:r>
      <w:r w:rsidR="0061188A">
        <w:rPr>
          <w:rFonts w:ascii="Times New Roman" w:eastAsia="Microsoft Sans Serif" w:hAnsi="Times New Roman"/>
          <w:sz w:val="28"/>
          <w:szCs w:val="28"/>
          <w:lang w:val="kk-KZ" w:eastAsia="ru-RU" w:bidi="ru-RU"/>
        </w:rPr>
        <w:t>Үндістан</w:t>
      </w:r>
      <w:r w:rsidR="005D63F8" w:rsidRPr="00467602">
        <w:rPr>
          <w:rFonts w:ascii="Times New Roman" w:eastAsia="Microsoft Sans Serif" w:hAnsi="Times New Roman"/>
          <w:sz w:val="28"/>
          <w:szCs w:val="28"/>
          <w:lang w:val="en-US" w:eastAsia="ru-RU" w:bidi="ru-RU"/>
        </w:rPr>
        <w:t>.</w:t>
      </w:r>
    </w:p>
    <w:p w14:paraId="73744DFF" w14:textId="77777777" w:rsidR="005D63F8" w:rsidRPr="00467602" w:rsidRDefault="005D63F8" w:rsidP="005D63F8">
      <w:pPr>
        <w:autoSpaceDE w:val="0"/>
        <w:autoSpaceDN w:val="0"/>
        <w:spacing w:after="0" w:line="240" w:lineRule="auto"/>
        <w:jc w:val="both"/>
        <w:rPr>
          <w:rFonts w:ascii="Times New Roman" w:eastAsia="Times New Roman" w:hAnsi="Times New Roman"/>
          <w:bCs/>
          <w:sz w:val="28"/>
          <w:szCs w:val="28"/>
          <w:lang w:val="uk-UA" w:eastAsia="ru-RU"/>
        </w:rPr>
      </w:pPr>
      <w:r w:rsidRPr="00467602">
        <w:rPr>
          <w:rFonts w:ascii="Times New Roman" w:eastAsia="Times New Roman" w:hAnsi="Times New Roman"/>
          <w:bCs/>
          <w:sz w:val="28"/>
          <w:szCs w:val="28"/>
          <w:lang w:val="uk-UA" w:eastAsia="ru-RU"/>
        </w:rPr>
        <w:t>тел. +914066725000/1200, +914023736370,</w:t>
      </w:r>
    </w:p>
    <w:p w14:paraId="4FE122A7" w14:textId="77777777" w:rsidR="005D63F8" w:rsidRPr="00467602" w:rsidRDefault="005D63F8" w:rsidP="005D63F8">
      <w:pPr>
        <w:autoSpaceDE w:val="0"/>
        <w:autoSpaceDN w:val="0"/>
        <w:spacing w:after="0" w:line="240" w:lineRule="auto"/>
        <w:jc w:val="both"/>
        <w:rPr>
          <w:rFonts w:ascii="Times New Roman" w:eastAsia="Times New Roman" w:hAnsi="Times New Roman"/>
          <w:bCs/>
          <w:sz w:val="28"/>
          <w:szCs w:val="28"/>
          <w:lang w:val="uk-UA" w:eastAsia="ru-RU"/>
        </w:rPr>
      </w:pPr>
      <w:r w:rsidRPr="00467602">
        <w:rPr>
          <w:rFonts w:ascii="Times New Roman" w:eastAsia="Times New Roman" w:hAnsi="Times New Roman"/>
          <w:bCs/>
          <w:sz w:val="28"/>
          <w:szCs w:val="28"/>
          <w:lang w:val="uk-UA" w:eastAsia="ru-RU"/>
        </w:rPr>
        <w:t>факс +914067074059, +914023747340,</w:t>
      </w:r>
    </w:p>
    <w:p w14:paraId="0AFB339E" w14:textId="77777777" w:rsidR="005D63F8" w:rsidRDefault="003F414F" w:rsidP="005D63F8">
      <w:pPr>
        <w:autoSpaceDE w:val="0"/>
        <w:autoSpaceDN w:val="0"/>
        <w:spacing w:after="0" w:line="240" w:lineRule="auto"/>
        <w:jc w:val="both"/>
        <w:rPr>
          <w:rFonts w:ascii="Times New Roman" w:eastAsia="Times New Roman" w:hAnsi="Times New Roman"/>
          <w:bCs/>
          <w:sz w:val="28"/>
          <w:szCs w:val="28"/>
          <w:lang w:val="uk-UA" w:eastAsia="ru-RU"/>
        </w:rPr>
      </w:pPr>
      <w:r w:rsidRPr="003F414F">
        <w:rPr>
          <w:rFonts w:ascii="Times New Roman" w:eastAsia="Times New Roman" w:hAnsi="Times New Roman"/>
          <w:bCs/>
          <w:sz w:val="28"/>
          <w:szCs w:val="28"/>
          <w:lang w:val="uk-UA" w:eastAsia="ru-RU"/>
        </w:rPr>
        <w:t>e-</w:t>
      </w:r>
      <w:proofErr w:type="spellStart"/>
      <w:r w:rsidRPr="003F414F">
        <w:rPr>
          <w:rFonts w:ascii="Times New Roman" w:eastAsia="Times New Roman" w:hAnsi="Times New Roman"/>
          <w:bCs/>
          <w:sz w:val="28"/>
          <w:szCs w:val="28"/>
          <w:lang w:val="uk-UA" w:eastAsia="ru-RU"/>
        </w:rPr>
        <w:t>mail</w:t>
      </w:r>
      <w:proofErr w:type="spellEnd"/>
      <w:r w:rsidR="0061188A">
        <w:rPr>
          <w:rFonts w:ascii="Times New Roman" w:eastAsia="Times New Roman" w:hAnsi="Times New Roman"/>
          <w:bCs/>
          <w:sz w:val="28"/>
          <w:szCs w:val="28"/>
          <w:lang w:val="uk-UA" w:eastAsia="ru-RU"/>
        </w:rPr>
        <w:t>:</w:t>
      </w:r>
      <w:r w:rsidR="005D63F8" w:rsidRPr="00467602">
        <w:rPr>
          <w:rFonts w:ascii="Times New Roman" w:eastAsia="Times New Roman" w:hAnsi="Times New Roman"/>
          <w:bCs/>
          <w:sz w:val="28"/>
          <w:szCs w:val="28"/>
          <w:lang w:val="uk-UA" w:eastAsia="ru-RU"/>
        </w:rPr>
        <w:t xml:space="preserve"> </w:t>
      </w:r>
      <w:hyperlink r:id="rId13" w:history="1">
        <w:r w:rsidR="003825E1" w:rsidRPr="002C4E0B">
          <w:rPr>
            <w:rStyle w:val="af0"/>
            <w:rFonts w:ascii="Times New Roman" w:hAnsi="Times New Roman"/>
            <w:sz w:val="28"/>
            <w:szCs w:val="28"/>
            <w:lang w:val="en-US" w:eastAsia="ru-RU"/>
          </w:rPr>
          <w:t>info@eugia.co.in</w:t>
        </w:r>
      </w:hyperlink>
    </w:p>
    <w:p w14:paraId="61F7EACB" w14:textId="77777777" w:rsidR="00BF5744" w:rsidRPr="00467602" w:rsidRDefault="00BF5744" w:rsidP="005D63F8">
      <w:pPr>
        <w:autoSpaceDE w:val="0"/>
        <w:autoSpaceDN w:val="0"/>
        <w:spacing w:after="0" w:line="240" w:lineRule="auto"/>
        <w:jc w:val="both"/>
        <w:rPr>
          <w:rFonts w:ascii="Times New Roman" w:eastAsia="Times New Roman" w:hAnsi="Times New Roman"/>
          <w:bCs/>
          <w:sz w:val="28"/>
          <w:szCs w:val="28"/>
          <w:lang w:val="uk-UA" w:eastAsia="ru-RU"/>
        </w:rPr>
      </w:pPr>
    </w:p>
    <w:p w14:paraId="7EF76900" w14:textId="77777777" w:rsidR="00D16E70" w:rsidRPr="00D16E70" w:rsidRDefault="00D16E70" w:rsidP="00D16E70">
      <w:pPr>
        <w:spacing w:after="0" w:line="240" w:lineRule="auto"/>
        <w:jc w:val="both"/>
        <w:rPr>
          <w:rFonts w:ascii="Times New Roman" w:hAnsi="Times New Roman"/>
          <w:b/>
          <w:sz w:val="28"/>
          <w:szCs w:val="28"/>
          <w:lang w:val="kk-KZ"/>
        </w:rPr>
      </w:pPr>
      <w:r w:rsidRPr="00D16E70">
        <w:rPr>
          <w:rFonts w:ascii="Times New Roman" w:hAnsi="Times New Roman"/>
          <w:b/>
          <w:sz w:val="28"/>
          <w:szCs w:val="28"/>
          <w:lang w:val="kk-KZ"/>
        </w:rPr>
        <w:t>Қазақстан Республикасы аумағында тұтынушылардан дәрілік заттар</w:t>
      </w:r>
      <w:r>
        <w:rPr>
          <w:rFonts w:ascii="Times New Roman" w:hAnsi="Times New Roman"/>
          <w:b/>
          <w:sz w:val="28"/>
          <w:szCs w:val="28"/>
          <w:lang w:val="kk-KZ"/>
        </w:rPr>
        <w:t xml:space="preserve"> </w:t>
      </w:r>
      <w:r w:rsidRPr="00D16E70">
        <w:rPr>
          <w:rFonts w:ascii="Times New Roman" w:hAnsi="Times New Roman"/>
          <w:b/>
          <w:sz w:val="28"/>
          <w:szCs w:val="28"/>
          <w:lang w:val="kk-KZ"/>
        </w:rPr>
        <w:t>сапасына қатысты шағымдар (ұсыныстар) қабылдайтын және дәрілік</w:t>
      </w:r>
      <w:r>
        <w:rPr>
          <w:rFonts w:ascii="Times New Roman" w:hAnsi="Times New Roman"/>
          <w:b/>
          <w:sz w:val="28"/>
          <w:szCs w:val="28"/>
          <w:lang w:val="kk-KZ"/>
        </w:rPr>
        <w:t xml:space="preserve"> </w:t>
      </w:r>
      <w:r w:rsidRPr="00D16E70">
        <w:rPr>
          <w:rFonts w:ascii="Times New Roman" w:hAnsi="Times New Roman"/>
          <w:b/>
          <w:sz w:val="28"/>
          <w:szCs w:val="28"/>
          <w:lang w:val="kk-KZ"/>
        </w:rPr>
        <w:t>заттың тіркеуден кейінгі қауіпсіздігін қадағалауға жауапты ұйымның</w:t>
      </w:r>
      <w:r>
        <w:rPr>
          <w:rFonts w:ascii="Times New Roman" w:hAnsi="Times New Roman"/>
          <w:b/>
          <w:sz w:val="28"/>
          <w:szCs w:val="28"/>
          <w:lang w:val="kk-KZ"/>
        </w:rPr>
        <w:t xml:space="preserve"> </w:t>
      </w:r>
      <w:r w:rsidRPr="00D16E70">
        <w:rPr>
          <w:rFonts w:ascii="Times New Roman" w:hAnsi="Times New Roman"/>
          <w:b/>
          <w:sz w:val="28"/>
          <w:szCs w:val="28"/>
          <w:lang w:val="kk-KZ"/>
        </w:rPr>
        <w:t>атауы, мекенжайы және байланыс деректері (телефон, факс,</w:t>
      </w:r>
      <w:r>
        <w:rPr>
          <w:rFonts w:ascii="Times New Roman" w:hAnsi="Times New Roman"/>
          <w:b/>
          <w:sz w:val="28"/>
          <w:szCs w:val="28"/>
          <w:lang w:val="kk-KZ"/>
        </w:rPr>
        <w:t xml:space="preserve"> </w:t>
      </w:r>
      <w:r w:rsidRPr="00D16E70">
        <w:rPr>
          <w:rFonts w:ascii="Times New Roman" w:hAnsi="Times New Roman"/>
          <w:b/>
          <w:sz w:val="28"/>
          <w:szCs w:val="28"/>
          <w:lang w:val="kk-KZ"/>
        </w:rPr>
        <w:t>электронды пошта)</w:t>
      </w:r>
      <w:r w:rsidRPr="00D16E70">
        <w:rPr>
          <w:rFonts w:ascii="Times New Roman" w:hAnsi="Times New Roman"/>
          <w:b/>
          <w:bCs/>
          <w:iCs/>
          <w:sz w:val="28"/>
          <w:szCs w:val="28"/>
          <w:lang w:val="kk-KZ"/>
        </w:rPr>
        <w:t xml:space="preserve"> </w:t>
      </w:r>
    </w:p>
    <w:p w14:paraId="74841D7B" w14:textId="77777777" w:rsidR="003825E1" w:rsidRPr="003825E1" w:rsidRDefault="003825E1" w:rsidP="00D16E70">
      <w:pPr>
        <w:spacing w:after="0" w:line="240" w:lineRule="auto"/>
        <w:jc w:val="both"/>
        <w:rPr>
          <w:rFonts w:ascii="Times New Roman" w:hAnsi="Times New Roman"/>
          <w:bCs/>
          <w:iCs/>
          <w:sz w:val="28"/>
          <w:szCs w:val="28"/>
          <w:lang w:val="kk-KZ"/>
        </w:rPr>
      </w:pPr>
      <w:r w:rsidRPr="003825E1">
        <w:rPr>
          <w:rFonts w:ascii="Times New Roman" w:hAnsi="Times New Roman"/>
          <w:bCs/>
          <w:iCs/>
          <w:sz w:val="28"/>
          <w:szCs w:val="28"/>
          <w:lang w:val="kk-KZ"/>
        </w:rPr>
        <w:t>«</w:t>
      </w:r>
      <w:r w:rsidR="00E826F3" w:rsidRPr="00E826F3">
        <w:rPr>
          <w:rFonts w:ascii="Times New Roman" w:hAnsi="Times New Roman"/>
          <w:bCs/>
          <w:iCs/>
          <w:sz w:val="28"/>
          <w:szCs w:val="28"/>
          <w:lang w:val="kk-KZ"/>
        </w:rPr>
        <w:t>ИнтерФармасьютикал</w:t>
      </w:r>
      <w:r w:rsidRPr="003825E1">
        <w:rPr>
          <w:rFonts w:ascii="Times New Roman" w:hAnsi="Times New Roman"/>
          <w:bCs/>
          <w:iCs/>
          <w:sz w:val="28"/>
          <w:szCs w:val="28"/>
          <w:lang w:val="kk-KZ"/>
        </w:rPr>
        <w:t>» ЖШС</w:t>
      </w:r>
    </w:p>
    <w:p w14:paraId="0B6BFAE3" w14:textId="77777777" w:rsidR="003825E1" w:rsidRPr="003825E1" w:rsidRDefault="003825E1" w:rsidP="003825E1">
      <w:pPr>
        <w:spacing w:after="0" w:line="240" w:lineRule="auto"/>
        <w:jc w:val="both"/>
        <w:rPr>
          <w:rFonts w:ascii="Times New Roman" w:hAnsi="Times New Roman"/>
          <w:bCs/>
          <w:iCs/>
          <w:sz w:val="28"/>
          <w:szCs w:val="28"/>
          <w:lang w:val="kk-KZ"/>
        </w:rPr>
      </w:pPr>
      <w:r w:rsidRPr="003825E1">
        <w:rPr>
          <w:rFonts w:ascii="Times New Roman" w:hAnsi="Times New Roman"/>
          <w:bCs/>
          <w:iCs/>
          <w:sz w:val="28"/>
          <w:szCs w:val="28"/>
          <w:lang w:val="kk-KZ"/>
        </w:rPr>
        <w:t>483110, Қазақстан Республикасы, Қаскелең қаласы, Бокин көш., 58</w:t>
      </w:r>
    </w:p>
    <w:p w14:paraId="48848C0A" w14:textId="77777777" w:rsidR="003825E1" w:rsidRPr="003825E1" w:rsidRDefault="003825E1" w:rsidP="003825E1">
      <w:pPr>
        <w:spacing w:after="0" w:line="240" w:lineRule="auto"/>
        <w:jc w:val="both"/>
        <w:rPr>
          <w:rFonts w:ascii="Times New Roman" w:hAnsi="Times New Roman"/>
          <w:bCs/>
          <w:iCs/>
          <w:sz w:val="28"/>
          <w:szCs w:val="28"/>
          <w:lang w:val="kk-KZ"/>
        </w:rPr>
      </w:pPr>
      <w:r w:rsidRPr="003825E1">
        <w:rPr>
          <w:rFonts w:ascii="Times New Roman" w:hAnsi="Times New Roman"/>
          <w:bCs/>
          <w:iCs/>
          <w:sz w:val="28"/>
          <w:szCs w:val="28"/>
          <w:lang w:val="kk-KZ"/>
        </w:rPr>
        <w:t xml:space="preserve">Тел.: +7 775 439-20-61, </w:t>
      </w:r>
    </w:p>
    <w:p w14:paraId="1FFD309B" w14:textId="77777777" w:rsidR="003825E1" w:rsidRDefault="008C06EE" w:rsidP="003825E1">
      <w:pPr>
        <w:spacing w:after="0" w:line="240" w:lineRule="auto"/>
        <w:jc w:val="both"/>
        <w:rPr>
          <w:rFonts w:ascii="Times New Roman" w:hAnsi="Times New Roman"/>
          <w:bCs/>
          <w:iCs/>
          <w:sz w:val="28"/>
          <w:szCs w:val="28"/>
          <w:lang w:val="kk-KZ"/>
        </w:rPr>
      </w:pPr>
      <w:r>
        <w:rPr>
          <w:rFonts w:ascii="Times New Roman" w:hAnsi="Times New Roman"/>
          <w:bCs/>
          <w:iCs/>
          <w:sz w:val="28"/>
          <w:szCs w:val="28"/>
          <w:lang w:val="kk-KZ"/>
        </w:rPr>
        <w:t>Электронды</w:t>
      </w:r>
      <w:r w:rsidR="003825E1" w:rsidRPr="003825E1">
        <w:rPr>
          <w:rFonts w:ascii="Times New Roman" w:hAnsi="Times New Roman"/>
          <w:bCs/>
          <w:iCs/>
          <w:sz w:val="28"/>
          <w:szCs w:val="28"/>
          <w:lang w:val="kk-KZ"/>
        </w:rPr>
        <w:t xml:space="preserve"> пошта: </w:t>
      </w:r>
      <w:hyperlink r:id="rId14" w:history="1">
        <w:r w:rsidR="00E826F3" w:rsidRPr="002C4E0B">
          <w:rPr>
            <w:rStyle w:val="af0"/>
            <w:rFonts w:ascii="Times New Roman" w:hAnsi="Times New Roman"/>
            <w:bCs/>
            <w:iCs/>
            <w:sz w:val="28"/>
            <w:szCs w:val="28"/>
            <w:lang w:val="kk-KZ"/>
          </w:rPr>
          <w:t>adversereaction@drugsafety.ru</w:t>
        </w:r>
      </w:hyperlink>
    </w:p>
    <w:p w14:paraId="4F3E5D09" w14:textId="77777777" w:rsidR="00E826F3" w:rsidRPr="00763071" w:rsidRDefault="00E826F3" w:rsidP="003825E1">
      <w:pPr>
        <w:spacing w:after="0" w:line="240" w:lineRule="auto"/>
        <w:jc w:val="both"/>
        <w:rPr>
          <w:rFonts w:ascii="Times New Roman" w:hAnsi="Times New Roman"/>
          <w:bCs/>
          <w:iCs/>
          <w:sz w:val="28"/>
          <w:szCs w:val="28"/>
          <w:lang w:val="kk-KZ"/>
        </w:rPr>
      </w:pPr>
    </w:p>
    <w:p w14:paraId="2683FAFD" w14:textId="77777777" w:rsidR="003F414F" w:rsidRPr="002874D3" w:rsidRDefault="003F414F" w:rsidP="00844CE8">
      <w:pPr>
        <w:spacing w:after="0" w:line="240" w:lineRule="auto"/>
        <w:jc w:val="both"/>
        <w:rPr>
          <w:rFonts w:ascii="Times New Roman" w:hAnsi="Times New Roman"/>
          <w:bCs/>
          <w:color w:val="000000"/>
          <w:sz w:val="28"/>
          <w:szCs w:val="28"/>
          <w:lang w:val="kk-KZ"/>
        </w:rPr>
      </w:pPr>
    </w:p>
    <w:p w14:paraId="304071C9" w14:textId="77777777" w:rsidR="007E1A7B" w:rsidRPr="002874D3" w:rsidRDefault="007E1A7B" w:rsidP="00844CE8">
      <w:pPr>
        <w:spacing w:after="0" w:line="240" w:lineRule="auto"/>
        <w:jc w:val="both"/>
        <w:rPr>
          <w:rFonts w:ascii="Times New Roman" w:hAnsi="Times New Roman"/>
          <w:color w:val="000000"/>
          <w:sz w:val="28"/>
          <w:szCs w:val="28"/>
        </w:rPr>
      </w:pPr>
    </w:p>
    <w:p w14:paraId="3359F680" w14:textId="77777777" w:rsidR="00844CE8" w:rsidRPr="002874D3" w:rsidRDefault="00844CE8" w:rsidP="00844CE8">
      <w:pPr>
        <w:pStyle w:val="ConsPlusNormal"/>
        <w:ind w:firstLine="540"/>
        <w:jc w:val="both"/>
        <w:rPr>
          <w:sz w:val="28"/>
          <w:szCs w:val="28"/>
        </w:rPr>
      </w:pPr>
    </w:p>
    <w:p w14:paraId="1D52551C" w14:textId="77777777" w:rsidR="002C76D7" w:rsidRPr="002874D3" w:rsidRDefault="002C76D7" w:rsidP="00844CE8">
      <w:pPr>
        <w:spacing w:after="0" w:line="240" w:lineRule="auto"/>
        <w:jc w:val="both"/>
        <w:rPr>
          <w:rFonts w:ascii="Times New Roman" w:eastAsia="Times New Roman" w:hAnsi="Times New Roman"/>
          <w:b/>
          <w:sz w:val="28"/>
          <w:szCs w:val="28"/>
          <w:lang w:eastAsia="ru-RU"/>
        </w:rPr>
      </w:pPr>
    </w:p>
    <w:p w14:paraId="7A97C705" w14:textId="12B46D71" w:rsidR="00AC18E4" w:rsidRDefault="00AC18E4"/>
    <w:sectPr w:rsidR="00AC18E4" w:rsidSect="00F97B57">
      <w:headerReference w:type="default" r:id="rId15"/>
      <w:footerReference w:type="even" r:id="rId16"/>
      <w:footerReference w:type="default" r:id="rId17"/>
      <w:footerReference w:type="first" r:id="rId1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E8E01" w14:textId="77777777" w:rsidR="00D5224B" w:rsidRDefault="00D5224B" w:rsidP="00D275FC">
      <w:pPr>
        <w:spacing w:after="0" w:line="240" w:lineRule="auto"/>
      </w:pPr>
      <w:r>
        <w:separator/>
      </w:r>
    </w:p>
  </w:endnote>
  <w:endnote w:type="continuationSeparator" w:id="0">
    <w:p w14:paraId="0E398EAB" w14:textId="77777777" w:rsidR="00D5224B" w:rsidRDefault="00D5224B"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AB357" w14:textId="77777777" w:rsidR="009D472B" w:rsidRDefault="00D5224B"/>
  <w:p w14:paraId="750EDAEF" w14:textId="77777777" w:rsidR="00AC18E4" w:rsidRDefault="00D5224B">
    <w:r>
      <w:rPr>
        <w:rFonts w:ascii="Times New Roman" w:eastAsia="Times New Roman" w:hAnsi="Times New Roman"/>
      </w:rPr>
      <w:t>Шешімі: N064637</w:t>
    </w:r>
    <w:r>
      <w:rPr>
        <w:rFonts w:ascii="Times New Roman" w:eastAsia="Times New Roman" w:hAnsi="Times New Roman"/>
      </w:rPr>
      <w:br/>
      <w:t>Шешім тіркелген күні: 26.06.2023</w:t>
    </w:r>
    <w:r>
      <w:rPr>
        <w:rFonts w:ascii="Times New Roman" w:eastAsia="Times New Roman" w:hAnsi="Times New Roman"/>
      </w:rPr>
      <w:br/>
      <w:t>Мемлекеттік орган басшысының (немесе уәкілетті тұлғаның) тегі, аты, әкесінің аты (бар болса): Кашкымбаева Л. Р.</w:t>
    </w:r>
    <w:r>
      <w:rPr>
        <w:rFonts w:ascii="Times New Roman" w:eastAsia="Times New Roman" w:hAnsi="Times New Roman"/>
      </w:rPr>
      <w:br/>
      <w:t xml:space="preserve">(Қазақстан Республикасы </w:t>
    </w:r>
    <w:r>
      <w:rPr>
        <w:rFonts w:ascii="Times New Roman" w:eastAsia="Times New Roman" w:hAnsi="Times New Roman"/>
      </w:rPr>
      <w:t>Денсаулық сақтау министрлігінің Медициналық және фармацевтикалық бақылау комитеті)</w:t>
    </w:r>
    <w:r>
      <w:rPr>
        <w:rFonts w:ascii="Times New Roman" w:eastAsia="Times New Roman" w:hAnsi="Times New Roman"/>
      </w:rPr>
      <w:br/>
      <w:t>Осы құжат «Электронды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1A376" w14:textId="77777777" w:rsidR="009D472B" w:rsidRDefault="00D5224B"/>
  <w:p w14:paraId="6E58C207" w14:textId="5528A0FA" w:rsidR="00AC18E4" w:rsidRDefault="00AC18E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D85AC" w14:textId="77777777" w:rsidR="009D472B" w:rsidRDefault="00D5224B"/>
  <w:p w14:paraId="381DF84B" w14:textId="77777777" w:rsidR="00AC18E4" w:rsidRDefault="00D5224B">
    <w:r>
      <w:rPr>
        <w:rFonts w:ascii="Times New Roman" w:eastAsia="Times New Roman" w:hAnsi="Times New Roman"/>
      </w:rPr>
      <w:t>Шешімі: N064637</w:t>
    </w:r>
    <w:r>
      <w:rPr>
        <w:rFonts w:ascii="Times New Roman" w:eastAsia="Times New Roman" w:hAnsi="Times New Roman"/>
      </w:rPr>
      <w:br/>
      <w:t>Шеші</w:t>
    </w:r>
    <w:r>
      <w:rPr>
        <w:rFonts w:ascii="Times New Roman" w:eastAsia="Times New Roman" w:hAnsi="Times New Roman"/>
      </w:rPr>
      <w:t>м тіркелген күні: 26.06.2023</w:t>
    </w:r>
    <w:r>
      <w:rPr>
        <w:rFonts w:ascii="Times New Roman" w:eastAsia="Times New Roman" w:hAnsi="Times New Roman"/>
      </w:rPr>
      <w:br/>
      <w:t>Мемлекеттік орган басшысының (немесе уәкілетті тұлғаның) тегі, аты, әкесінің аты (бар болса): Кашкымбаева Л. Р.</w:t>
    </w:r>
    <w:r>
      <w:rPr>
        <w:rFonts w:ascii="Times New Roman" w:eastAsia="Times New Roman" w:hAnsi="Times New Roman"/>
      </w:rPr>
      <w:br/>
      <w:t>(Қазақстан Республикасы Денсаулық сақтау министрлігінің Медициналық және фармацевтикалық бақылау комитеті)</w:t>
    </w:r>
    <w:r>
      <w:rPr>
        <w:rFonts w:ascii="Times New Roman" w:eastAsia="Times New Roman" w:hAnsi="Times New Roman"/>
      </w:rPr>
      <w:br/>
      <w:t>Осы құжа</w:t>
    </w:r>
    <w:r>
      <w:rPr>
        <w:rFonts w:ascii="Times New Roman" w:eastAsia="Times New Roman" w:hAnsi="Times New Roman"/>
      </w:rPr>
      <w:t>т «Электронды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F8693" w14:textId="77777777" w:rsidR="00D5224B" w:rsidRDefault="00D5224B" w:rsidP="00D275FC">
      <w:pPr>
        <w:spacing w:after="0" w:line="240" w:lineRule="auto"/>
      </w:pPr>
      <w:r>
        <w:separator/>
      </w:r>
    </w:p>
  </w:footnote>
  <w:footnote w:type="continuationSeparator" w:id="0">
    <w:p w14:paraId="643556C0" w14:textId="77777777" w:rsidR="00D5224B" w:rsidRDefault="00D5224B"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B263B" w14:textId="77777777" w:rsidR="00D275FC" w:rsidRDefault="004708BA">
    <w:pPr>
      <w:pStyle w:val="af2"/>
    </w:pPr>
    <w:r>
      <w:rPr>
        <w:noProof/>
        <w:lang w:eastAsia="ru-RU"/>
      </w:rPr>
      <mc:AlternateContent>
        <mc:Choice Requires="wps">
          <w:drawing>
            <wp:anchor distT="0" distB="0" distL="114300" distR="114300" simplePos="0" relativeHeight="251657728" behindDoc="0" locked="0" layoutInCell="1" allowOverlap="1" wp14:anchorId="516DED3A" wp14:editId="0132B586">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116A74EE"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16DED3A"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116A74EE"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0416944"/>
    <w:multiLevelType w:val="hybridMultilevel"/>
    <w:tmpl w:val="05607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2"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
  </w:num>
  <w:num w:numId="3">
    <w:abstractNumId w:val="2"/>
  </w:num>
  <w:num w:numId="4">
    <w:abstractNumId w:val="19"/>
  </w:num>
  <w:num w:numId="5">
    <w:abstractNumId w:val="24"/>
  </w:num>
  <w:num w:numId="6">
    <w:abstractNumId w:val="5"/>
  </w:num>
  <w:num w:numId="7">
    <w:abstractNumId w:val="22"/>
  </w:num>
  <w:num w:numId="8">
    <w:abstractNumId w:val="7"/>
  </w:num>
  <w:num w:numId="9">
    <w:abstractNumId w:val="16"/>
  </w:num>
  <w:num w:numId="10">
    <w:abstractNumId w:val="8"/>
  </w:num>
  <w:num w:numId="11">
    <w:abstractNumId w:val="15"/>
  </w:num>
  <w:num w:numId="12">
    <w:abstractNumId w:val="18"/>
  </w:num>
  <w:num w:numId="13">
    <w:abstractNumId w:val="20"/>
  </w:num>
  <w:num w:numId="14">
    <w:abstractNumId w:val="12"/>
  </w:num>
  <w:num w:numId="15">
    <w:abstractNumId w:val="0"/>
  </w:num>
  <w:num w:numId="16">
    <w:abstractNumId w:val="23"/>
  </w:num>
  <w:num w:numId="17">
    <w:abstractNumId w:val="14"/>
  </w:num>
  <w:num w:numId="18">
    <w:abstractNumId w:val="13"/>
  </w:num>
  <w:num w:numId="19">
    <w:abstractNumId w:val="6"/>
  </w:num>
  <w:num w:numId="20">
    <w:abstractNumId w:val="1"/>
  </w:num>
  <w:num w:numId="21">
    <w:abstractNumId w:val="10"/>
  </w:num>
  <w:num w:numId="22">
    <w:abstractNumId w:val="4"/>
  </w:num>
  <w:num w:numId="23">
    <w:abstractNumId w:val="21"/>
  </w:num>
  <w:num w:numId="24">
    <w:abstractNumId w:val="1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00F12"/>
    <w:rsid w:val="00006E2F"/>
    <w:rsid w:val="00010371"/>
    <w:rsid w:val="00011F7C"/>
    <w:rsid w:val="000264BB"/>
    <w:rsid w:val="00033FC1"/>
    <w:rsid w:val="00034159"/>
    <w:rsid w:val="000411EA"/>
    <w:rsid w:val="00042999"/>
    <w:rsid w:val="00055A49"/>
    <w:rsid w:val="00056C0C"/>
    <w:rsid w:val="00063601"/>
    <w:rsid w:val="000643F1"/>
    <w:rsid w:val="00067307"/>
    <w:rsid w:val="00070D0D"/>
    <w:rsid w:val="00083783"/>
    <w:rsid w:val="000852A1"/>
    <w:rsid w:val="00095E26"/>
    <w:rsid w:val="000972E6"/>
    <w:rsid w:val="000A0D71"/>
    <w:rsid w:val="000C2C4B"/>
    <w:rsid w:val="000C2F0C"/>
    <w:rsid w:val="000C4C48"/>
    <w:rsid w:val="000D25FD"/>
    <w:rsid w:val="000E01AB"/>
    <w:rsid w:val="000E158D"/>
    <w:rsid w:val="000E2683"/>
    <w:rsid w:val="000E49F0"/>
    <w:rsid w:val="000E6126"/>
    <w:rsid w:val="000E7BCB"/>
    <w:rsid w:val="000F6D44"/>
    <w:rsid w:val="000F7349"/>
    <w:rsid w:val="00100406"/>
    <w:rsid w:val="00105386"/>
    <w:rsid w:val="00107A8A"/>
    <w:rsid w:val="00111788"/>
    <w:rsid w:val="00120DE1"/>
    <w:rsid w:val="001273FD"/>
    <w:rsid w:val="00132B9A"/>
    <w:rsid w:val="001368AE"/>
    <w:rsid w:val="00144CCD"/>
    <w:rsid w:val="00146A35"/>
    <w:rsid w:val="0014739A"/>
    <w:rsid w:val="0015490C"/>
    <w:rsid w:val="001573E2"/>
    <w:rsid w:val="0016278D"/>
    <w:rsid w:val="001734E0"/>
    <w:rsid w:val="001773B4"/>
    <w:rsid w:val="00183D71"/>
    <w:rsid w:val="00187548"/>
    <w:rsid w:val="001937AD"/>
    <w:rsid w:val="00197E08"/>
    <w:rsid w:val="001A2CB2"/>
    <w:rsid w:val="001A5CCF"/>
    <w:rsid w:val="001A6B2E"/>
    <w:rsid w:val="001B50B3"/>
    <w:rsid w:val="001B6AEC"/>
    <w:rsid w:val="001B786A"/>
    <w:rsid w:val="001C272B"/>
    <w:rsid w:val="001C2E25"/>
    <w:rsid w:val="001E6635"/>
    <w:rsid w:val="001E6F4C"/>
    <w:rsid w:val="001E6F83"/>
    <w:rsid w:val="001F16AA"/>
    <w:rsid w:val="00203355"/>
    <w:rsid w:val="002053BB"/>
    <w:rsid w:val="00210F4B"/>
    <w:rsid w:val="00211005"/>
    <w:rsid w:val="00217D41"/>
    <w:rsid w:val="00222CA6"/>
    <w:rsid w:val="00232642"/>
    <w:rsid w:val="00232AC0"/>
    <w:rsid w:val="00237697"/>
    <w:rsid w:val="00243753"/>
    <w:rsid w:val="00250EDB"/>
    <w:rsid w:val="00256E10"/>
    <w:rsid w:val="00260413"/>
    <w:rsid w:val="00260EBC"/>
    <w:rsid w:val="00264710"/>
    <w:rsid w:val="00267567"/>
    <w:rsid w:val="00270B0A"/>
    <w:rsid w:val="00281FBE"/>
    <w:rsid w:val="002874D3"/>
    <w:rsid w:val="00287F4E"/>
    <w:rsid w:val="00290D2E"/>
    <w:rsid w:val="00292715"/>
    <w:rsid w:val="002A591C"/>
    <w:rsid w:val="002B3270"/>
    <w:rsid w:val="002B6E0B"/>
    <w:rsid w:val="002C10E1"/>
    <w:rsid w:val="002C15EB"/>
    <w:rsid w:val="002C1660"/>
    <w:rsid w:val="002C1974"/>
    <w:rsid w:val="002C35A2"/>
    <w:rsid w:val="002C4C9A"/>
    <w:rsid w:val="002C5345"/>
    <w:rsid w:val="002C76D7"/>
    <w:rsid w:val="002D56B7"/>
    <w:rsid w:val="002E0BAD"/>
    <w:rsid w:val="002F09D3"/>
    <w:rsid w:val="002F4A14"/>
    <w:rsid w:val="00302607"/>
    <w:rsid w:val="00303066"/>
    <w:rsid w:val="003043BF"/>
    <w:rsid w:val="00307A4E"/>
    <w:rsid w:val="00307AC9"/>
    <w:rsid w:val="00314812"/>
    <w:rsid w:val="00320073"/>
    <w:rsid w:val="003250B9"/>
    <w:rsid w:val="003262DF"/>
    <w:rsid w:val="003356B2"/>
    <w:rsid w:val="0036288F"/>
    <w:rsid w:val="00365B10"/>
    <w:rsid w:val="003662F1"/>
    <w:rsid w:val="00367BA7"/>
    <w:rsid w:val="003761C0"/>
    <w:rsid w:val="003812B2"/>
    <w:rsid w:val="003825E1"/>
    <w:rsid w:val="00383CDB"/>
    <w:rsid w:val="00384F08"/>
    <w:rsid w:val="003854A7"/>
    <w:rsid w:val="003879F9"/>
    <w:rsid w:val="003937E0"/>
    <w:rsid w:val="00394E58"/>
    <w:rsid w:val="003A035E"/>
    <w:rsid w:val="003A5404"/>
    <w:rsid w:val="003A6D05"/>
    <w:rsid w:val="003B0285"/>
    <w:rsid w:val="003E13CF"/>
    <w:rsid w:val="003E353B"/>
    <w:rsid w:val="003F414F"/>
    <w:rsid w:val="003F5344"/>
    <w:rsid w:val="003F7561"/>
    <w:rsid w:val="003F7EDC"/>
    <w:rsid w:val="00404548"/>
    <w:rsid w:val="0041162E"/>
    <w:rsid w:val="0042786D"/>
    <w:rsid w:val="00433C62"/>
    <w:rsid w:val="00434D01"/>
    <w:rsid w:val="00436CE0"/>
    <w:rsid w:val="00450798"/>
    <w:rsid w:val="0045703D"/>
    <w:rsid w:val="004708BA"/>
    <w:rsid w:val="00472EF5"/>
    <w:rsid w:val="0048329A"/>
    <w:rsid w:val="00484AFE"/>
    <w:rsid w:val="0048687C"/>
    <w:rsid w:val="004A31B4"/>
    <w:rsid w:val="004B771B"/>
    <w:rsid w:val="004C1922"/>
    <w:rsid w:val="004C462F"/>
    <w:rsid w:val="004D49E9"/>
    <w:rsid w:val="005071A6"/>
    <w:rsid w:val="005071DA"/>
    <w:rsid w:val="00511E1C"/>
    <w:rsid w:val="00512C02"/>
    <w:rsid w:val="00523D82"/>
    <w:rsid w:val="005262D2"/>
    <w:rsid w:val="00537D43"/>
    <w:rsid w:val="00541A00"/>
    <w:rsid w:val="00543990"/>
    <w:rsid w:val="005444B2"/>
    <w:rsid w:val="00552F8B"/>
    <w:rsid w:val="00561FE7"/>
    <w:rsid w:val="00567E30"/>
    <w:rsid w:val="005738F1"/>
    <w:rsid w:val="00575348"/>
    <w:rsid w:val="005779DE"/>
    <w:rsid w:val="00581B89"/>
    <w:rsid w:val="005841D1"/>
    <w:rsid w:val="005869C5"/>
    <w:rsid w:val="00597703"/>
    <w:rsid w:val="005A3C81"/>
    <w:rsid w:val="005A5680"/>
    <w:rsid w:val="005A6639"/>
    <w:rsid w:val="005A6914"/>
    <w:rsid w:val="005B3FFE"/>
    <w:rsid w:val="005C1185"/>
    <w:rsid w:val="005C1519"/>
    <w:rsid w:val="005C1C4E"/>
    <w:rsid w:val="005C4A16"/>
    <w:rsid w:val="005C4B12"/>
    <w:rsid w:val="005C67AE"/>
    <w:rsid w:val="005D2A1D"/>
    <w:rsid w:val="005D63F8"/>
    <w:rsid w:val="005D68C6"/>
    <w:rsid w:val="005D7EE3"/>
    <w:rsid w:val="005E50DE"/>
    <w:rsid w:val="005F7097"/>
    <w:rsid w:val="0060364A"/>
    <w:rsid w:val="00604811"/>
    <w:rsid w:val="0061188A"/>
    <w:rsid w:val="0061650D"/>
    <w:rsid w:val="00617843"/>
    <w:rsid w:val="00620F34"/>
    <w:rsid w:val="00624C1B"/>
    <w:rsid w:val="00625471"/>
    <w:rsid w:val="0062759F"/>
    <w:rsid w:val="00627853"/>
    <w:rsid w:val="00634D0C"/>
    <w:rsid w:val="00635FD8"/>
    <w:rsid w:val="00652BCE"/>
    <w:rsid w:val="00652E29"/>
    <w:rsid w:val="00653617"/>
    <w:rsid w:val="00661E20"/>
    <w:rsid w:val="006703A5"/>
    <w:rsid w:val="0067136B"/>
    <w:rsid w:val="00676694"/>
    <w:rsid w:val="0067794B"/>
    <w:rsid w:val="00681960"/>
    <w:rsid w:val="00691208"/>
    <w:rsid w:val="00693014"/>
    <w:rsid w:val="00697CD1"/>
    <w:rsid w:val="006A04D9"/>
    <w:rsid w:val="006A23C4"/>
    <w:rsid w:val="006A62B1"/>
    <w:rsid w:val="006A702E"/>
    <w:rsid w:val="006B040B"/>
    <w:rsid w:val="006B7A90"/>
    <w:rsid w:val="006C3A93"/>
    <w:rsid w:val="006C577B"/>
    <w:rsid w:val="006C5836"/>
    <w:rsid w:val="006C5F38"/>
    <w:rsid w:val="006C6558"/>
    <w:rsid w:val="006D7D5A"/>
    <w:rsid w:val="006E4305"/>
    <w:rsid w:val="006E4EB3"/>
    <w:rsid w:val="006F5763"/>
    <w:rsid w:val="00703408"/>
    <w:rsid w:val="00704BAB"/>
    <w:rsid w:val="007104D1"/>
    <w:rsid w:val="007135A6"/>
    <w:rsid w:val="0072171F"/>
    <w:rsid w:val="00732F32"/>
    <w:rsid w:val="00733A73"/>
    <w:rsid w:val="00735298"/>
    <w:rsid w:val="00736B6C"/>
    <w:rsid w:val="00745CFF"/>
    <w:rsid w:val="00746FF2"/>
    <w:rsid w:val="00761133"/>
    <w:rsid w:val="00763071"/>
    <w:rsid w:val="00764135"/>
    <w:rsid w:val="00764E84"/>
    <w:rsid w:val="007762F8"/>
    <w:rsid w:val="00783520"/>
    <w:rsid w:val="00797165"/>
    <w:rsid w:val="007A02D3"/>
    <w:rsid w:val="007A18B1"/>
    <w:rsid w:val="007A60D6"/>
    <w:rsid w:val="007B42EA"/>
    <w:rsid w:val="007C055A"/>
    <w:rsid w:val="007C1693"/>
    <w:rsid w:val="007C3EBC"/>
    <w:rsid w:val="007D0E84"/>
    <w:rsid w:val="007D681B"/>
    <w:rsid w:val="007D7E79"/>
    <w:rsid w:val="007E1A7B"/>
    <w:rsid w:val="007E1D85"/>
    <w:rsid w:val="007E5B48"/>
    <w:rsid w:val="007E702A"/>
    <w:rsid w:val="007F0744"/>
    <w:rsid w:val="007F7DE5"/>
    <w:rsid w:val="0081154A"/>
    <w:rsid w:val="00814F60"/>
    <w:rsid w:val="00820B36"/>
    <w:rsid w:val="008250FA"/>
    <w:rsid w:val="00827BB2"/>
    <w:rsid w:val="008329DA"/>
    <w:rsid w:val="008330E7"/>
    <w:rsid w:val="008353A4"/>
    <w:rsid w:val="008372C6"/>
    <w:rsid w:val="00844CE8"/>
    <w:rsid w:val="00847154"/>
    <w:rsid w:val="00847FA9"/>
    <w:rsid w:val="0086657B"/>
    <w:rsid w:val="00873044"/>
    <w:rsid w:val="008805E9"/>
    <w:rsid w:val="008832E5"/>
    <w:rsid w:val="00891711"/>
    <w:rsid w:val="008929DA"/>
    <w:rsid w:val="00897669"/>
    <w:rsid w:val="008C0181"/>
    <w:rsid w:val="008C06EE"/>
    <w:rsid w:val="008D4451"/>
    <w:rsid w:val="008D62B7"/>
    <w:rsid w:val="008E6895"/>
    <w:rsid w:val="00900B3C"/>
    <w:rsid w:val="00904FB5"/>
    <w:rsid w:val="0091136C"/>
    <w:rsid w:val="009157ED"/>
    <w:rsid w:val="00921FA0"/>
    <w:rsid w:val="00930D7D"/>
    <w:rsid w:val="00946FF6"/>
    <w:rsid w:val="0095047E"/>
    <w:rsid w:val="00956101"/>
    <w:rsid w:val="00962CD6"/>
    <w:rsid w:val="00973663"/>
    <w:rsid w:val="00974B4C"/>
    <w:rsid w:val="00985A9E"/>
    <w:rsid w:val="00993A60"/>
    <w:rsid w:val="00994DC5"/>
    <w:rsid w:val="00996F90"/>
    <w:rsid w:val="009B014E"/>
    <w:rsid w:val="009D6E56"/>
    <w:rsid w:val="009D71D5"/>
    <w:rsid w:val="009E2887"/>
    <w:rsid w:val="009E4E32"/>
    <w:rsid w:val="009E5CB9"/>
    <w:rsid w:val="009F31F2"/>
    <w:rsid w:val="009F45A5"/>
    <w:rsid w:val="00A01C2E"/>
    <w:rsid w:val="00A02BB2"/>
    <w:rsid w:val="00A04052"/>
    <w:rsid w:val="00A12563"/>
    <w:rsid w:val="00A12989"/>
    <w:rsid w:val="00A23DC3"/>
    <w:rsid w:val="00A3199A"/>
    <w:rsid w:val="00A5208A"/>
    <w:rsid w:val="00A5798D"/>
    <w:rsid w:val="00A66058"/>
    <w:rsid w:val="00A730EF"/>
    <w:rsid w:val="00A8185B"/>
    <w:rsid w:val="00AA5E2F"/>
    <w:rsid w:val="00AA7317"/>
    <w:rsid w:val="00AC15D2"/>
    <w:rsid w:val="00AC18E4"/>
    <w:rsid w:val="00AC2C0B"/>
    <w:rsid w:val="00AC4905"/>
    <w:rsid w:val="00AD2318"/>
    <w:rsid w:val="00AD6F2C"/>
    <w:rsid w:val="00AE7922"/>
    <w:rsid w:val="00B01011"/>
    <w:rsid w:val="00B11878"/>
    <w:rsid w:val="00B163BE"/>
    <w:rsid w:val="00B17548"/>
    <w:rsid w:val="00B30DDF"/>
    <w:rsid w:val="00B46F30"/>
    <w:rsid w:val="00B510BB"/>
    <w:rsid w:val="00B56D59"/>
    <w:rsid w:val="00B608C1"/>
    <w:rsid w:val="00B60D3D"/>
    <w:rsid w:val="00B61D95"/>
    <w:rsid w:val="00B61DC3"/>
    <w:rsid w:val="00B660D0"/>
    <w:rsid w:val="00B91535"/>
    <w:rsid w:val="00B9187F"/>
    <w:rsid w:val="00B9729F"/>
    <w:rsid w:val="00BA4F4D"/>
    <w:rsid w:val="00BB3050"/>
    <w:rsid w:val="00BB7831"/>
    <w:rsid w:val="00BC31BC"/>
    <w:rsid w:val="00BC6167"/>
    <w:rsid w:val="00BD13C9"/>
    <w:rsid w:val="00BE4435"/>
    <w:rsid w:val="00BE6B71"/>
    <w:rsid w:val="00BE7587"/>
    <w:rsid w:val="00BE7FBC"/>
    <w:rsid w:val="00BF5744"/>
    <w:rsid w:val="00BF661A"/>
    <w:rsid w:val="00C07BB3"/>
    <w:rsid w:val="00C1126E"/>
    <w:rsid w:val="00C2000E"/>
    <w:rsid w:val="00C21EEE"/>
    <w:rsid w:val="00C379C9"/>
    <w:rsid w:val="00C422B8"/>
    <w:rsid w:val="00C545CE"/>
    <w:rsid w:val="00C566D6"/>
    <w:rsid w:val="00C60E0C"/>
    <w:rsid w:val="00C828B1"/>
    <w:rsid w:val="00C839ED"/>
    <w:rsid w:val="00C84299"/>
    <w:rsid w:val="00C90A05"/>
    <w:rsid w:val="00C92F14"/>
    <w:rsid w:val="00C9308C"/>
    <w:rsid w:val="00C97365"/>
    <w:rsid w:val="00C97501"/>
    <w:rsid w:val="00CB033F"/>
    <w:rsid w:val="00CC08BA"/>
    <w:rsid w:val="00CC330A"/>
    <w:rsid w:val="00CC5727"/>
    <w:rsid w:val="00CC7DBD"/>
    <w:rsid w:val="00CE0FBC"/>
    <w:rsid w:val="00CE38C0"/>
    <w:rsid w:val="00CF3849"/>
    <w:rsid w:val="00D0233C"/>
    <w:rsid w:val="00D066FC"/>
    <w:rsid w:val="00D11462"/>
    <w:rsid w:val="00D1273E"/>
    <w:rsid w:val="00D14D61"/>
    <w:rsid w:val="00D155D1"/>
    <w:rsid w:val="00D16E70"/>
    <w:rsid w:val="00D1707B"/>
    <w:rsid w:val="00D22A47"/>
    <w:rsid w:val="00D275FC"/>
    <w:rsid w:val="00D3125A"/>
    <w:rsid w:val="00D3576E"/>
    <w:rsid w:val="00D43297"/>
    <w:rsid w:val="00D46B0B"/>
    <w:rsid w:val="00D5224B"/>
    <w:rsid w:val="00D55ED8"/>
    <w:rsid w:val="00D602FC"/>
    <w:rsid w:val="00D70DB6"/>
    <w:rsid w:val="00D76048"/>
    <w:rsid w:val="00D83D08"/>
    <w:rsid w:val="00D93C80"/>
    <w:rsid w:val="00D96A8F"/>
    <w:rsid w:val="00DB406A"/>
    <w:rsid w:val="00DC1D6C"/>
    <w:rsid w:val="00DE0466"/>
    <w:rsid w:val="00DF11A7"/>
    <w:rsid w:val="00E03E8D"/>
    <w:rsid w:val="00E22B0D"/>
    <w:rsid w:val="00E2501C"/>
    <w:rsid w:val="00E271CB"/>
    <w:rsid w:val="00E33476"/>
    <w:rsid w:val="00E34FE3"/>
    <w:rsid w:val="00E55D6C"/>
    <w:rsid w:val="00E561CE"/>
    <w:rsid w:val="00E57396"/>
    <w:rsid w:val="00E81A1B"/>
    <w:rsid w:val="00E81A86"/>
    <w:rsid w:val="00E826F3"/>
    <w:rsid w:val="00E8607B"/>
    <w:rsid w:val="00E87D69"/>
    <w:rsid w:val="00E91073"/>
    <w:rsid w:val="00E93583"/>
    <w:rsid w:val="00EA045C"/>
    <w:rsid w:val="00EA2F86"/>
    <w:rsid w:val="00EA4A04"/>
    <w:rsid w:val="00EA5B87"/>
    <w:rsid w:val="00EA6D39"/>
    <w:rsid w:val="00EB1D97"/>
    <w:rsid w:val="00EB3516"/>
    <w:rsid w:val="00EC765D"/>
    <w:rsid w:val="00EC7E01"/>
    <w:rsid w:val="00ED1DC2"/>
    <w:rsid w:val="00ED6454"/>
    <w:rsid w:val="00EF4C53"/>
    <w:rsid w:val="00F006F1"/>
    <w:rsid w:val="00F07B7B"/>
    <w:rsid w:val="00F14D74"/>
    <w:rsid w:val="00F23B95"/>
    <w:rsid w:val="00F31EFE"/>
    <w:rsid w:val="00F40388"/>
    <w:rsid w:val="00F42E85"/>
    <w:rsid w:val="00F63389"/>
    <w:rsid w:val="00F85F5C"/>
    <w:rsid w:val="00F8747E"/>
    <w:rsid w:val="00F87639"/>
    <w:rsid w:val="00F87F34"/>
    <w:rsid w:val="00F91977"/>
    <w:rsid w:val="00F97B57"/>
    <w:rsid w:val="00FA4F7C"/>
    <w:rsid w:val="00FB0456"/>
    <w:rsid w:val="00FB47F4"/>
    <w:rsid w:val="00FC1312"/>
    <w:rsid w:val="00FD2B12"/>
    <w:rsid w:val="00FD2B9F"/>
    <w:rsid w:val="00FE026A"/>
    <w:rsid w:val="00FE566D"/>
    <w:rsid w:val="00FF3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142907"/>
  <w15:docId w15:val="{3B2BB8E8-B4F1-40A9-AE08-9487CDD89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link w:val="ad"/>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rsid w:val="002C10E1"/>
    <w:pPr>
      <w:widowControl w:val="0"/>
      <w:autoSpaceDE w:val="0"/>
      <w:autoSpaceDN w:val="0"/>
    </w:pPr>
    <w:rPr>
      <w:rFonts w:ascii="Times New Roman" w:eastAsia="Times New Roman" w:hAnsi="Times New Roman"/>
      <w:noProof/>
      <w:lang w:val="en-US"/>
    </w:rPr>
  </w:style>
  <w:style w:type="paragraph" w:styleId="ae">
    <w:name w:val="Subtitle"/>
    <w:basedOn w:val="a"/>
    <w:link w:val="af"/>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f">
    <w:name w:val="Подзаголовок Знак"/>
    <w:link w:val="ae"/>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0">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1">
    <w:name w:val="Emphasis"/>
    <w:uiPriority w:val="20"/>
    <w:qFormat/>
    <w:rsid w:val="00575348"/>
    <w:rPr>
      <w:i/>
      <w:iCs/>
    </w:rPr>
  </w:style>
  <w:style w:type="paragraph" w:customStyle="1" w:styleId="20">
    <w:name w:val="Звичайний2"/>
    <w:rsid w:val="005A6639"/>
    <w:pPr>
      <w:widowControl w:val="0"/>
    </w:pPr>
    <w:rPr>
      <w:rFonts w:ascii="Times New Roman" w:eastAsia="Times New Roman" w:hAnsi="Times New Roman"/>
      <w:snapToGrid w:val="0"/>
    </w:rPr>
  </w:style>
  <w:style w:type="paragraph" w:styleId="af2">
    <w:name w:val="header"/>
    <w:basedOn w:val="a"/>
    <w:link w:val="af3"/>
    <w:uiPriority w:val="99"/>
    <w:unhideWhenUsed/>
    <w:rsid w:val="00D275FC"/>
    <w:pPr>
      <w:tabs>
        <w:tab w:val="center" w:pos="4677"/>
        <w:tab w:val="right" w:pos="9355"/>
      </w:tabs>
      <w:spacing w:after="0" w:line="240" w:lineRule="auto"/>
    </w:pPr>
  </w:style>
  <w:style w:type="character" w:customStyle="1" w:styleId="af3">
    <w:name w:val="Верхний колонтитул Знак"/>
    <w:link w:val="af2"/>
    <w:uiPriority w:val="99"/>
    <w:rsid w:val="00D275FC"/>
    <w:rPr>
      <w:lang w:val="ru-RU"/>
    </w:rPr>
  </w:style>
  <w:style w:type="paragraph" w:styleId="af4">
    <w:name w:val="footer"/>
    <w:basedOn w:val="a"/>
    <w:link w:val="af5"/>
    <w:uiPriority w:val="99"/>
    <w:unhideWhenUsed/>
    <w:rsid w:val="00D275FC"/>
    <w:pPr>
      <w:tabs>
        <w:tab w:val="center" w:pos="4677"/>
        <w:tab w:val="right" w:pos="9355"/>
      </w:tabs>
      <w:spacing w:after="0" w:line="240" w:lineRule="auto"/>
    </w:pPr>
  </w:style>
  <w:style w:type="character" w:customStyle="1" w:styleId="af5">
    <w:name w:val="Нижний колонтитул Знак"/>
    <w:link w:val="af4"/>
    <w:uiPriority w:val="99"/>
    <w:rsid w:val="00D275FC"/>
    <w:rPr>
      <w:lang w:val="ru-RU"/>
    </w:rPr>
  </w:style>
  <w:style w:type="paragraph" w:styleId="af6">
    <w:name w:val="Title"/>
    <w:basedOn w:val="a"/>
    <w:next w:val="a"/>
    <w:link w:val="af7"/>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7">
    <w:name w:val="Заголовок Знак"/>
    <w:link w:val="af6"/>
    <w:uiPriority w:val="10"/>
    <w:rsid w:val="00900B3C"/>
    <w:rPr>
      <w:rFonts w:ascii="Consolas" w:eastAsia="Consolas" w:hAnsi="Consolas" w:cs="Consolas"/>
    </w:rPr>
  </w:style>
  <w:style w:type="character" w:styleId="af8">
    <w:name w:val="annotation reference"/>
    <w:uiPriority w:val="99"/>
    <w:rsid w:val="007D0E84"/>
    <w:rPr>
      <w:sz w:val="16"/>
      <w:szCs w:val="16"/>
    </w:rPr>
  </w:style>
  <w:style w:type="paragraph" w:styleId="af9">
    <w:name w:val="annotation text"/>
    <w:basedOn w:val="a"/>
    <w:link w:val="afa"/>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a">
    <w:name w:val="Текст примечания Знак"/>
    <w:link w:val="af9"/>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21">
    <w:name w:val="Body Text 2"/>
    <w:basedOn w:val="a"/>
    <w:link w:val="22"/>
    <w:uiPriority w:val="99"/>
    <w:semiHidden/>
    <w:unhideWhenUsed/>
    <w:rsid w:val="00F8747E"/>
    <w:pPr>
      <w:spacing w:after="120" w:line="480" w:lineRule="auto"/>
    </w:pPr>
  </w:style>
  <w:style w:type="character" w:customStyle="1" w:styleId="22">
    <w:name w:val="Основной текст 2 Знак"/>
    <w:link w:val="21"/>
    <w:uiPriority w:val="99"/>
    <w:semiHidden/>
    <w:rsid w:val="00F8747E"/>
    <w:rPr>
      <w:sz w:val="22"/>
      <w:szCs w:val="22"/>
      <w:lang w:eastAsia="en-US"/>
    </w:rPr>
  </w:style>
  <w:style w:type="character" w:customStyle="1" w:styleId="14">
    <w:name w:val="Неразрешенное упоминание1"/>
    <w:uiPriority w:val="99"/>
    <w:semiHidden/>
    <w:unhideWhenUsed/>
    <w:rsid w:val="005D63F8"/>
    <w:rPr>
      <w:color w:val="605E5C"/>
      <w:shd w:val="clear" w:color="auto" w:fill="E1DFDD"/>
    </w:rPr>
  </w:style>
  <w:style w:type="character" w:customStyle="1" w:styleId="ad">
    <w:name w:val="Без интервала Знак"/>
    <w:link w:val="ac"/>
    <w:uiPriority w:val="1"/>
    <w:locked/>
    <w:rsid w:val="00197E08"/>
    <w:rPr>
      <w:sz w:val="22"/>
      <w:szCs w:val="22"/>
      <w:lang w:eastAsia="en-US"/>
    </w:rPr>
  </w:style>
  <w:style w:type="character" w:customStyle="1" w:styleId="-">
    <w:name w:val="Интернет-ссылка"/>
    <w:rsid w:val="00197E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26438">
      <w:bodyDiv w:val="1"/>
      <w:marLeft w:val="0"/>
      <w:marRight w:val="0"/>
      <w:marTop w:val="0"/>
      <w:marBottom w:val="0"/>
      <w:divBdr>
        <w:top w:val="none" w:sz="0" w:space="0" w:color="auto"/>
        <w:left w:val="none" w:sz="0" w:space="0" w:color="auto"/>
        <w:bottom w:val="none" w:sz="0" w:space="0" w:color="auto"/>
        <w:right w:val="none" w:sz="0" w:space="0" w:color="auto"/>
      </w:divBdr>
    </w:div>
    <w:div w:id="265700582">
      <w:bodyDiv w:val="1"/>
      <w:marLeft w:val="0"/>
      <w:marRight w:val="0"/>
      <w:marTop w:val="0"/>
      <w:marBottom w:val="0"/>
      <w:divBdr>
        <w:top w:val="none" w:sz="0" w:space="0" w:color="auto"/>
        <w:left w:val="none" w:sz="0" w:space="0" w:color="auto"/>
        <w:bottom w:val="none" w:sz="0" w:space="0" w:color="auto"/>
        <w:right w:val="none" w:sz="0" w:space="0" w:color="auto"/>
      </w:divBdr>
    </w:div>
    <w:div w:id="279150067">
      <w:bodyDiv w:val="1"/>
      <w:marLeft w:val="0"/>
      <w:marRight w:val="0"/>
      <w:marTop w:val="0"/>
      <w:marBottom w:val="0"/>
      <w:divBdr>
        <w:top w:val="none" w:sz="0" w:space="0" w:color="auto"/>
        <w:left w:val="none" w:sz="0" w:space="0" w:color="auto"/>
        <w:bottom w:val="none" w:sz="0" w:space="0" w:color="auto"/>
        <w:right w:val="none" w:sz="0" w:space="0" w:color="auto"/>
      </w:divBdr>
    </w:div>
    <w:div w:id="338965299">
      <w:bodyDiv w:val="1"/>
      <w:marLeft w:val="0"/>
      <w:marRight w:val="0"/>
      <w:marTop w:val="0"/>
      <w:marBottom w:val="0"/>
      <w:divBdr>
        <w:top w:val="none" w:sz="0" w:space="0" w:color="auto"/>
        <w:left w:val="none" w:sz="0" w:space="0" w:color="auto"/>
        <w:bottom w:val="none" w:sz="0" w:space="0" w:color="auto"/>
        <w:right w:val="none" w:sz="0" w:space="0" w:color="auto"/>
      </w:divBdr>
    </w:div>
    <w:div w:id="358774591">
      <w:bodyDiv w:val="1"/>
      <w:marLeft w:val="0"/>
      <w:marRight w:val="0"/>
      <w:marTop w:val="0"/>
      <w:marBottom w:val="0"/>
      <w:divBdr>
        <w:top w:val="none" w:sz="0" w:space="0" w:color="auto"/>
        <w:left w:val="none" w:sz="0" w:space="0" w:color="auto"/>
        <w:bottom w:val="none" w:sz="0" w:space="0" w:color="auto"/>
        <w:right w:val="none" w:sz="0" w:space="0" w:color="auto"/>
      </w:divBdr>
    </w:div>
    <w:div w:id="514808696">
      <w:bodyDiv w:val="1"/>
      <w:marLeft w:val="0"/>
      <w:marRight w:val="0"/>
      <w:marTop w:val="0"/>
      <w:marBottom w:val="0"/>
      <w:divBdr>
        <w:top w:val="none" w:sz="0" w:space="0" w:color="auto"/>
        <w:left w:val="none" w:sz="0" w:space="0" w:color="auto"/>
        <w:bottom w:val="none" w:sz="0" w:space="0" w:color="auto"/>
        <w:right w:val="none" w:sz="0" w:space="0" w:color="auto"/>
      </w:divBdr>
    </w:div>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578903043">
      <w:bodyDiv w:val="1"/>
      <w:marLeft w:val="0"/>
      <w:marRight w:val="0"/>
      <w:marTop w:val="0"/>
      <w:marBottom w:val="0"/>
      <w:divBdr>
        <w:top w:val="none" w:sz="0" w:space="0" w:color="auto"/>
        <w:left w:val="none" w:sz="0" w:space="0" w:color="auto"/>
        <w:bottom w:val="none" w:sz="0" w:space="0" w:color="auto"/>
        <w:right w:val="none" w:sz="0" w:space="0" w:color="auto"/>
      </w:divBdr>
    </w:div>
    <w:div w:id="629945057">
      <w:bodyDiv w:val="1"/>
      <w:marLeft w:val="0"/>
      <w:marRight w:val="0"/>
      <w:marTop w:val="0"/>
      <w:marBottom w:val="0"/>
      <w:divBdr>
        <w:top w:val="none" w:sz="0" w:space="0" w:color="auto"/>
        <w:left w:val="none" w:sz="0" w:space="0" w:color="auto"/>
        <w:bottom w:val="none" w:sz="0" w:space="0" w:color="auto"/>
        <w:right w:val="none" w:sz="0" w:space="0" w:color="auto"/>
      </w:divBdr>
    </w:div>
    <w:div w:id="659621594">
      <w:bodyDiv w:val="1"/>
      <w:marLeft w:val="0"/>
      <w:marRight w:val="0"/>
      <w:marTop w:val="0"/>
      <w:marBottom w:val="0"/>
      <w:divBdr>
        <w:top w:val="none" w:sz="0" w:space="0" w:color="auto"/>
        <w:left w:val="none" w:sz="0" w:space="0" w:color="auto"/>
        <w:bottom w:val="none" w:sz="0" w:space="0" w:color="auto"/>
        <w:right w:val="none" w:sz="0" w:space="0" w:color="auto"/>
      </w:divBdr>
    </w:div>
    <w:div w:id="755900726">
      <w:bodyDiv w:val="1"/>
      <w:marLeft w:val="0"/>
      <w:marRight w:val="0"/>
      <w:marTop w:val="0"/>
      <w:marBottom w:val="0"/>
      <w:divBdr>
        <w:top w:val="none" w:sz="0" w:space="0" w:color="auto"/>
        <w:left w:val="none" w:sz="0" w:space="0" w:color="auto"/>
        <w:bottom w:val="none" w:sz="0" w:space="0" w:color="auto"/>
        <w:right w:val="none" w:sz="0" w:space="0" w:color="auto"/>
      </w:divBdr>
    </w:div>
    <w:div w:id="776751301">
      <w:bodyDiv w:val="1"/>
      <w:marLeft w:val="0"/>
      <w:marRight w:val="0"/>
      <w:marTop w:val="0"/>
      <w:marBottom w:val="0"/>
      <w:divBdr>
        <w:top w:val="none" w:sz="0" w:space="0" w:color="auto"/>
        <w:left w:val="none" w:sz="0" w:space="0" w:color="auto"/>
        <w:bottom w:val="none" w:sz="0" w:space="0" w:color="auto"/>
        <w:right w:val="none" w:sz="0" w:space="0" w:color="auto"/>
      </w:divBdr>
    </w:div>
    <w:div w:id="849178513">
      <w:bodyDiv w:val="1"/>
      <w:marLeft w:val="0"/>
      <w:marRight w:val="0"/>
      <w:marTop w:val="0"/>
      <w:marBottom w:val="0"/>
      <w:divBdr>
        <w:top w:val="none" w:sz="0" w:space="0" w:color="auto"/>
        <w:left w:val="none" w:sz="0" w:space="0" w:color="auto"/>
        <w:bottom w:val="none" w:sz="0" w:space="0" w:color="auto"/>
        <w:right w:val="none" w:sz="0" w:space="0" w:color="auto"/>
      </w:divBdr>
    </w:div>
    <w:div w:id="857812283">
      <w:bodyDiv w:val="1"/>
      <w:marLeft w:val="0"/>
      <w:marRight w:val="0"/>
      <w:marTop w:val="0"/>
      <w:marBottom w:val="0"/>
      <w:divBdr>
        <w:top w:val="none" w:sz="0" w:space="0" w:color="auto"/>
        <w:left w:val="none" w:sz="0" w:space="0" w:color="auto"/>
        <w:bottom w:val="none" w:sz="0" w:space="0" w:color="auto"/>
        <w:right w:val="none" w:sz="0" w:space="0" w:color="auto"/>
      </w:divBdr>
    </w:div>
    <w:div w:id="908997284">
      <w:bodyDiv w:val="1"/>
      <w:marLeft w:val="0"/>
      <w:marRight w:val="0"/>
      <w:marTop w:val="0"/>
      <w:marBottom w:val="0"/>
      <w:divBdr>
        <w:top w:val="none" w:sz="0" w:space="0" w:color="auto"/>
        <w:left w:val="none" w:sz="0" w:space="0" w:color="auto"/>
        <w:bottom w:val="none" w:sz="0" w:space="0" w:color="auto"/>
        <w:right w:val="none" w:sz="0" w:space="0" w:color="auto"/>
      </w:divBdr>
    </w:div>
    <w:div w:id="1002123646">
      <w:bodyDiv w:val="1"/>
      <w:marLeft w:val="0"/>
      <w:marRight w:val="0"/>
      <w:marTop w:val="0"/>
      <w:marBottom w:val="0"/>
      <w:divBdr>
        <w:top w:val="none" w:sz="0" w:space="0" w:color="auto"/>
        <w:left w:val="none" w:sz="0" w:space="0" w:color="auto"/>
        <w:bottom w:val="none" w:sz="0" w:space="0" w:color="auto"/>
        <w:right w:val="none" w:sz="0" w:space="0" w:color="auto"/>
      </w:divBdr>
    </w:div>
    <w:div w:id="1023940759">
      <w:bodyDiv w:val="1"/>
      <w:marLeft w:val="0"/>
      <w:marRight w:val="0"/>
      <w:marTop w:val="0"/>
      <w:marBottom w:val="0"/>
      <w:divBdr>
        <w:top w:val="none" w:sz="0" w:space="0" w:color="auto"/>
        <w:left w:val="none" w:sz="0" w:space="0" w:color="auto"/>
        <w:bottom w:val="none" w:sz="0" w:space="0" w:color="auto"/>
        <w:right w:val="none" w:sz="0" w:space="0" w:color="auto"/>
      </w:divBdr>
    </w:div>
    <w:div w:id="1065640104">
      <w:bodyDiv w:val="1"/>
      <w:marLeft w:val="0"/>
      <w:marRight w:val="0"/>
      <w:marTop w:val="0"/>
      <w:marBottom w:val="0"/>
      <w:divBdr>
        <w:top w:val="none" w:sz="0" w:space="0" w:color="auto"/>
        <w:left w:val="none" w:sz="0" w:space="0" w:color="auto"/>
        <w:bottom w:val="none" w:sz="0" w:space="0" w:color="auto"/>
        <w:right w:val="none" w:sz="0" w:space="0" w:color="auto"/>
      </w:divBdr>
    </w:div>
    <w:div w:id="1067536474">
      <w:bodyDiv w:val="1"/>
      <w:marLeft w:val="0"/>
      <w:marRight w:val="0"/>
      <w:marTop w:val="0"/>
      <w:marBottom w:val="0"/>
      <w:divBdr>
        <w:top w:val="none" w:sz="0" w:space="0" w:color="auto"/>
        <w:left w:val="none" w:sz="0" w:space="0" w:color="auto"/>
        <w:bottom w:val="none" w:sz="0" w:space="0" w:color="auto"/>
        <w:right w:val="none" w:sz="0" w:space="0" w:color="auto"/>
      </w:divBdr>
    </w:div>
    <w:div w:id="1234699220">
      <w:bodyDiv w:val="1"/>
      <w:marLeft w:val="0"/>
      <w:marRight w:val="0"/>
      <w:marTop w:val="0"/>
      <w:marBottom w:val="0"/>
      <w:divBdr>
        <w:top w:val="none" w:sz="0" w:space="0" w:color="auto"/>
        <w:left w:val="none" w:sz="0" w:space="0" w:color="auto"/>
        <w:bottom w:val="none" w:sz="0" w:space="0" w:color="auto"/>
        <w:right w:val="none" w:sz="0" w:space="0" w:color="auto"/>
      </w:divBdr>
    </w:div>
    <w:div w:id="1466969156">
      <w:bodyDiv w:val="1"/>
      <w:marLeft w:val="0"/>
      <w:marRight w:val="0"/>
      <w:marTop w:val="0"/>
      <w:marBottom w:val="0"/>
      <w:divBdr>
        <w:top w:val="none" w:sz="0" w:space="0" w:color="auto"/>
        <w:left w:val="none" w:sz="0" w:space="0" w:color="auto"/>
        <w:bottom w:val="none" w:sz="0" w:space="0" w:color="auto"/>
        <w:right w:val="none" w:sz="0" w:space="0" w:color="auto"/>
      </w:divBdr>
    </w:div>
    <w:div w:id="1469274281">
      <w:bodyDiv w:val="1"/>
      <w:marLeft w:val="0"/>
      <w:marRight w:val="0"/>
      <w:marTop w:val="0"/>
      <w:marBottom w:val="0"/>
      <w:divBdr>
        <w:top w:val="none" w:sz="0" w:space="0" w:color="auto"/>
        <w:left w:val="none" w:sz="0" w:space="0" w:color="auto"/>
        <w:bottom w:val="none" w:sz="0" w:space="0" w:color="auto"/>
        <w:right w:val="none" w:sz="0" w:space="0" w:color="auto"/>
      </w:divBdr>
    </w:div>
    <w:div w:id="1701516629">
      <w:bodyDiv w:val="1"/>
      <w:marLeft w:val="0"/>
      <w:marRight w:val="0"/>
      <w:marTop w:val="0"/>
      <w:marBottom w:val="0"/>
      <w:divBdr>
        <w:top w:val="none" w:sz="0" w:space="0" w:color="auto"/>
        <w:left w:val="none" w:sz="0" w:space="0" w:color="auto"/>
        <w:bottom w:val="none" w:sz="0" w:space="0" w:color="auto"/>
        <w:right w:val="none" w:sz="0" w:space="0" w:color="auto"/>
      </w:divBdr>
    </w:div>
    <w:div w:id="1816605655">
      <w:bodyDiv w:val="1"/>
      <w:marLeft w:val="0"/>
      <w:marRight w:val="0"/>
      <w:marTop w:val="0"/>
      <w:marBottom w:val="0"/>
      <w:divBdr>
        <w:top w:val="none" w:sz="0" w:space="0" w:color="auto"/>
        <w:left w:val="none" w:sz="0" w:space="0" w:color="auto"/>
        <w:bottom w:val="none" w:sz="0" w:space="0" w:color="auto"/>
        <w:right w:val="none" w:sz="0" w:space="0" w:color="auto"/>
      </w:divBdr>
    </w:div>
    <w:div w:id="1866602466">
      <w:bodyDiv w:val="1"/>
      <w:marLeft w:val="0"/>
      <w:marRight w:val="0"/>
      <w:marTop w:val="0"/>
      <w:marBottom w:val="0"/>
      <w:divBdr>
        <w:top w:val="none" w:sz="0" w:space="0" w:color="auto"/>
        <w:left w:val="none" w:sz="0" w:space="0" w:color="auto"/>
        <w:bottom w:val="none" w:sz="0" w:space="0" w:color="auto"/>
        <w:right w:val="none" w:sz="0" w:space="0" w:color="auto"/>
      </w:divBdr>
    </w:div>
    <w:div w:id="1892577364">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 w:id="1969123755">
      <w:bodyDiv w:val="1"/>
      <w:marLeft w:val="0"/>
      <w:marRight w:val="0"/>
      <w:marTop w:val="0"/>
      <w:marBottom w:val="0"/>
      <w:divBdr>
        <w:top w:val="none" w:sz="0" w:space="0" w:color="auto"/>
        <w:left w:val="none" w:sz="0" w:space="0" w:color="auto"/>
        <w:bottom w:val="none" w:sz="0" w:space="0" w:color="auto"/>
        <w:right w:val="none" w:sz="0" w:space="0" w:color="auto"/>
      </w:divBdr>
    </w:div>
    <w:div w:id="197004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eugia.co.in"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dda.k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adversereaction@drugsafe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9475B-E4A8-4325-A72D-3A83E7F6F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2246</Words>
  <Characters>12808</Characters>
  <Application>Microsoft Office Word</Application>
  <DocSecurity>0</DocSecurity>
  <Lines>106</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15024</CharactersWithSpaces>
  <SharedDoc>false</SharedDoc>
  <HLinks>
    <vt:vector size="24" baseType="variant">
      <vt:variant>
        <vt:i4>4718698</vt:i4>
      </vt:variant>
      <vt:variant>
        <vt:i4>9</vt:i4>
      </vt:variant>
      <vt:variant>
        <vt:i4>0</vt:i4>
      </vt:variant>
      <vt:variant>
        <vt:i4>5</vt:i4>
      </vt:variant>
      <vt:variant>
        <vt:lpwstr>mailto:adversereaction@drugsafety.ru</vt:lpwstr>
      </vt:variant>
      <vt:variant>
        <vt:lpwstr/>
      </vt:variant>
      <vt:variant>
        <vt:i4>1638501</vt:i4>
      </vt:variant>
      <vt:variant>
        <vt:i4>6</vt:i4>
      </vt:variant>
      <vt:variant>
        <vt:i4>0</vt:i4>
      </vt:variant>
      <vt:variant>
        <vt:i4>5</vt:i4>
      </vt:variant>
      <vt:variant>
        <vt:lpwstr>mailto:info@eugia.co.in</vt:lpwstr>
      </vt:variant>
      <vt:variant>
        <vt:lpwstr/>
      </vt:variant>
      <vt:variant>
        <vt:i4>1638501</vt:i4>
      </vt:variant>
      <vt:variant>
        <vt:i4>3</vt:i4>
      </vt:variant>
      <vt:variant>
        <vt:i4>0</vt:i4>
      </vt:variant>
      <vt:variant>
        <vt:i4>5</vt:i4>
      </vt:variant>
      <vt:variant>
        <vt:lpwstr>mailto:info@eugia.co.in</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Dell</cp:lastModifiedBy>
  <cp:revision>7</cp:revision>
  <cp:lastPrinted>2018-03-22T06:08:00Z</cp:lastPrinted>
  <dcterms:created xsi:type="dcterms:W3CDTF">2023-04-24T03:02:00Z</dcterms:created>
  <dcterms:modified xsi:type="dcterms:W3CDTF">2023-07-05T06:09:00Z</dcterms:modified>
</cp:coreProperties>
</file>